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F101" w14:textId="1C7EEB0E" w:rsidR="004E3C33" w:rsidRDefault="004E3C33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1D942CD" wp14:editId="76E94F7B">
            <wp:extent cx="5390515" cy="952482"/>
            <wp:effectExtent l="0" t="0" r="635" b="635"/>
            <wp:docPr id="14548111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970" cy="95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F923" w14:textId="77777777" w:rsidR="004E3C33" w:rsidRDefault="004E3C33">
      <w:pPr>
        <w:spacing w:after="0" w:line="240" w:lineRule="auto"/>
        <w:rPr>
          <w:sz w:val="24"/>
          <w:szCs w:val="24"/>
        </w:rPr>
      </w:pPr>
    </w:p>
    <w:p w14:paraId="600550DB" w14:textId="067B3535" w:rsidR="00BD3395" w:rsidRDefault="00626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Temeljem Programa rada za </w:t>
      </w:r>
      <w:r w:rsidR="0007657C">
        <w:rPr>
          <w:sz w:val="24"/>
          <w:szCs w:val="24"/>
        </w:rPr>
        <w:t>2026</w:t>
      </w:r>
      <w:r w:rsidR="0047046A">
        <w:rPr>
          <w:sz w:val="24"/>
          <w:szCs w:val="24"/>
        </w:rPr>
        <w:t>.</w:t>
      </w:r>
      <w:r w:rsidR="00E53EB2">
        <w:rPr>
          <w:sz w:val="24"/>
          <w:szCs w:val="24"/>
        </w:rPr>
        <w:t xml:space="preserve"> godinu, Turistička zajednica </w:t>
      </w:r>
      <w:r w:rsidR="002B5E8E">
        <w:rPr>
          <w:sz w:val="24"/>
          <w:szCs w:val="24"/>
        </w:rPr>
        <w:t>grada Kaštela</w:t>
      </w:r>
      <w:r w:rsidR="00E53EB2">
        <w:rPr>
          <w:sz w:val="24"/>
          <w:szCs w:val="24"/>
        </w:rPr>
        <w:t xml:space="preserve"> objavljuje</w:t>
      </w:r>
    </w:p>
    <w:p w14:paraId="46FBD9F8" w14:textId="77777777" w:rsidR="00BD3395" w:rsidRDefault="00BD3395">
      <w:pPr>
        <w:spacing w:after="0" w:line="240" w:lineRule="auto"/>
        <w:rPr>
          <w:sz w:val="24"/>
          <w:szCs w:val="24"/>
        </w:rPr>
      </w:pPr>
    </w:p>
    <w:p w14:paraId="46E5D4F6" w14:textId="77777777" w:rsidR="00BD3395" w:rsidRDefault="00BD3395">
      <w:pPr>
        <w:spacing w:after="0" w:line="240" w:lineRule="auto"/>
        <w:rPr>
          <w:sz w:val="24"/>
          <w:szCs w:val="24"/>
        </w:rPr>
      </w:pPr>
    </w:p>
    <w:p w14:paraId="7A27C159" w14:textId="77777777" w:rsidR="00BD3395" w:rsidRDefault="00E53E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JAVNI POZIV</w:t>
      </w:r>
    </w:p>
    <w:p w14:paraId="62316752" w14:textId="77777777" w:rsidR="00BD3395" w:rsidRDefault="00E53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kandidiranje </w:t>
      </w:r>
      <w:r w:rsidR="00425239">
        <w:rPr>
          <w:b/>
          <w:sz w:val="24"/>
          <w:szCs w:val="24"/>
        </w:rPr>
        <w:t>manifestacija za dodjelu potpora</w:t>
      </w:r>
      <w:r>
        <w:rPr>
          <w:b/>
          <w:sz w:val="24"/>
          <w:szCs w:val="24"/>
        </w:rPr>
        <w:t xml:space="preserve"> iz programa</w:t>
      </w:r>
    </w:p>
    <w:p w14:paraId="1C559586" w14:textId="1AF4DC10" w:rsidR="00BD3395" w:rsidRDefault="00E53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„Potpore za </w:t>
      </w:r>
      <w:r w:rsidR="006269BC">
        <w:rPr>
          <w:b/>
          <w:sz w:val="24"/>
          <w:szCs w:val="24"/>
        </w:rPr>
        <w:t xml:space="preserve">turističke manifestacije“ u </w:t>
      </w:r>
      <w:r w:rsidR="0007657C">
        <w:rPr>
          <w:b/>
          <w:sz w:val="24"/>
          <w:szCs w:val="24"/>
        </w:rPr>
        <w:t>2026</w:t>
      </w:r>
      <w:r w:rsidR="0047046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godini</w:t>
      </w:r>
    </w:p>
    <w:p w14:paraId="1A55FC44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4CFDED16" w14:textId="77777777" w:rsidR="00BD3395" w:rsidRDefault="00E53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Predmet Javnog poziva</w:t>
      </w:r>
    </w:p>
    <w:p w14:paraId="447D4773" w14:textId="77777777" w:rsidR="00BD3395" w:rsidRDefault="00BD3395">
      <w:pPr>
        <w:spacing w:after="0" w:line="240" w:lineRule="auto"/>
        <w:rPr>
          <w:sz w:val="24"/>
          <w:szCs w:val="24"/>
        </w:rPr>
      </w:pPr>
    </w:p>
    <w:p w14:paraId="152AD42E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Predmet Javnog poziva je dodjela bespovratnih novčanih sredstava Turističke zajedni</w:t>
      </w:r>
      <w:r w:rsidR="002B5E8E">
        <w:rPr>
          <w:sz w:val="24"/>
          <w:szCs w:val="24"/>
        </w:rPr>
        <w:t>ce grada Kaštela (dalje u tekstu: TZGK</w:t>
      </w:r>
      <w:r>
        <w:rPr>
          <w:sz w:val="24"/>
          <w:szCs w:val="24"/>
        </w:rPr>
        <w:t>) za manifestacije od lokalnog, regionalnog, nacionalnog i/ili međunarodnog značaja</w:t>
      </w:r>
      <w:r w:rsidR="00ED756C">
        <w:rPr>
          <w:sz w:val="24"/>
          <w:szCs w:val="24"/>
        </w:rPr>
        <w:t>,</w:t>
      </w:r>
      <w:r>
        <w:rPr>
          <w:sz w:val="24"/>
          <w:szCs w:val="24"/>
        </w:rPr>
        <w:t xml:space="preserve"> kao glavnog motiva dolaska turista u destinaciju, a koje doprinose slijedećim ciljevima:</w:t>
      </w:r>
    </w:p>
    <w:p w14:paraId="271AB48A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468CE514" w14:textId="77777777" w:rsidR="00BD3395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53EB2">
        <w:rPr>
          <w:sz w:val="24"/>
          <w:szCs w:val="24"/>
        </w:rPr>
        <w:t>azvoju turizma, te kulturne i povijesne baštine,</w:t>
      </w:r>
    </w:p>
    <w:p w14:paraId="263D0D07" w14:textId="77777777" w:rsidR="00BD3395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53EB2">
        <w:rPr>
          <w:sz w:val="24"/>
          <w:szCs w:val="24"/>
        </w:rPr>
        <w:t>odizanju kvalitete i količine turističke ponude,</w:t>
      </w:r>
    </w:p>
    <w:p w14:paraId="0F299A71" w14:textId="77777777" w:rsidR="00BD3395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53EB2">
        <w:rPr>
          <w:sz w:val="24"/>
          <w:szCs w:val="24"/>
        </w:rPr>
        <w:t xml:space="preserve">azvoju </w:t>
      </w:r>
      <w:r w:rsidR="00A81E9A">
        <w:rPr>
          <w:sz w:val="24"/>
          <w:szCs w:val="24"/>
        </w:rPr>
        <w:t>kongresnog, kulturnog, sportskog</w:t>
      </w:r>
      <w:r w:rsidR="00E53EB2">
        <w:rPr>
          <w:sz w:val="24"/>
          <w:szCs w:val="24"/>
        </w:rPr>
        <w:t xml:space="preserve"> i ostalih selektivnih oblika turizma</w:t>
      </w:r>
      <w:r>
        <w:rPr>
          <w:sz w:val="24"/>
          <w:szCs w:val="24"/>
        </w:rPr>
        <w:t>,</w:t>
      </w:r>
    </w:p>
    <w:p w14:paraId="4A168CCF" w14:textId="77777777" w:rsidR="00BD3395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53EB2">
        <w:rPr>
          <w:sz w:val="24"/>
          <w:szCs w:val="24"/>
        </w:rPr>
        <w:t>azvoju sad</w:t>
      </w:r>
      <w:r>
        <w:rPr>
          <w:sz w:val="24"/>
          <w:szCs w:val="24"/>
        </w:rPr>
        <w:t>ržaja koji omogućuju poboljš</w:t>
      </w:r>
      <w:r w:rsidR="00E53EB2">
        <w:rPr>
          <w:sz w:val="24"/>
          <w:szCs w:val="24"/>
        </w:rPr>
        <w:t>anje kvalitete i produženj</w:t>
      </w:r>
      <w:r>
        <w:rPr>
          <w:sz w:val="24"/>
          <w:szCs w:val="24"/>
        </w:rPr>
        <w:t>e</w:t>
      </w:r>
      <w:r w:rsidR="00E53EB2">
        <w:rPr>
          <w:sz w:val="24"/>
          <w:szCs w:val="24"/>
        </w:rPr>
        <w:t xml:space="preserve"> turističke sezone,</w:t>
      </w:r>
    </w:p>
    <w:p w14:paraId="5E24BE09" w14:textId="77777777" w:rsidR="00BD3395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53EB2">
        <w:rPr>
          <w:sz w:val="24"/>
          <w:szCs w:val="24"/>
        </w:rPr>
        <w:t>ovećanju ugostiteljskog i drugog turističkog prometa, posebice u razdoblju predsezone i posezone</w:t>
      </w:r>
      <w:r>
        <w:rPr>
          <w:sz w:val="24"/>
          <w:szCs w:val="24"/>
        </w:rPr>
        <w:t>,</w:t>
      </w:r>
    </w:p>
    <w:p w14:paraId="429B3B22" w14:textId="77777777" w:rsidR="00BD3395" w:rsidRDefault="00ED7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>tvaranju prepoznatljivog imidža turiz</w:t>
      </w:r>
      <w:r w:rsidR="00CA4DF3">
        <w:rPr>
          <w:sz w:val="24"/>
          <w:szCs w:val="24"/>
        </w:rPr>
        <w:t>ma grada Kaštela</w:t>
      </w:r>
      <w:r w:rsidR="00E53EB2">
        <w:rPr>
          <w:sz w:val="24"/>
          <w:szCs w:val="24"/>
        </w:rPr>
        <w:t>.</w:t>
      </w:r>
    </w:p>
    <w:p w14:paraId="5838555A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42F3AE9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Sredstva potpore </w:t>
      </w:r>
      <w:r w:rsidR="00E72411">
        <w:rPr>
          <w:sz w:val="24"/>
          <w:szCs w:val="24"/>
        </w:rPr>
        <w:t>odobrit</w:t>
      </w:r>
      <w:r>
        <w:rPr>
          <w:sz w:val="24"/>
          <w:szCs w:val="24"/>
        </w:rPr>
        <w:t xml:space="preserve"> će se za organizaciju i realizaciju</w:t>
      </w:r>
      <w:r w:rsidR="00ED756C">
        <w:rPr>
          <w:sz w:val="24"/>
          <w:szCs w:val="24"/>
        </w:rPr>
        <w:t>:</w:t>
      </w:r>
    </w:p>
    <w:p w14:paraId="22F3AEA0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797EE984" w14:textId="77777777" w:rsidR="00BD3395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Kulturnih manifestacija,</w:t>
      </w:r>
    </w:p>
    <w:p w14:paraId="14D17267" w14:textId="77777777" w:rsidR="00BD3395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Zabavnih manifestacija,</w:t>
      </w:r>
    </w:p>
    <w:p w14:paraId="421EA03A" w14:textId="77777777" w:rsidR="00BD3395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Sportskih manifestacija,</w:t>
      </w:r>
    </w:p>
    <w:p w14:paraId="2BF59D80" w14:textId="77777777" w:rsidR="00BD3395" w:rsidRDefault="00E53E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Eno-gastronomskih manifestacija,</w:t>
      </w:r>
    </w:p>
    <w:p w14:paraId="08A7F578" w14:textId="77777777" w:rsidR="006F5814" w:rsidRPr="005F16C2" w:rsidRDefault="00342A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Ostalih manifestacija</w:t>
      </w:r>
    </w:p>
    <w:p w14:paraId="2E80B863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60EC1D52" w14:textId="77777777" w:rsidR="006F0A56" w:rsidRPr="006F0A56" w:rsidRDefault="006F0A56" w:rsidP="006F0A56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Turistička zajednica neće vrednovati događanja/manifestacije poput:</w:t>
      </w:r>
    </w:p>
    <w:p w14:paraId="5D2DCDE5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proslava dana grada, vjerskih blagdana, hodočašća i slično</w:t>
      </w:r>
    </w:p>
    <w:p w14:paraId="4140B4BD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malonogometnih turnira i ostalih sportskih turnira isključivo lokalnog karaktera</w:t>
      </w:r>
    </w:p>
    <w:p w14:paraId="6A629BBC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izložbe lokalnog karaktera (stalne postave)</w:t>
      </w:r>
    </w:p>
    <w:p w14:paraId="63FD7CC5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konferencije, kongrese i stručne skupove</w:t>
      </w:r>
    </w:p>
    <w:p w14:paraId="0EA88CFA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edukacije</w:t>
      </w:r>
    </w:p>
    <w:p w14:paraId="73350C83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humanitarne manifestacije i događanja</w:t>
      </w:r>
    </w:p>
    <w:p w14:paraId="552DF88C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sufinanciranja aplikacija</w:t>
      </w:r>
    </w:p>
    <w:p w14:paraId="5FA4EF8B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organizaciju raznih memorijalnih turnira</w:t>
      </w:r>
    </w:p>
    <w:p w14:paraId="55869BC9" w14:textId="77777777" w:rsidR="006F0A56" w:rsidRPr="006F0A56" w:rsidRDefault="006F0A56" w:rsidP="006F0A56">
      <w:pPr>
        <w:numPr>
          <w:ilvl w:val="0"/>
          <w:numId w:val="11"/>
        </w:numPr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0A56">
        <w:rPr>
          <w:rFonts w:asciiTheme="minorHAnsi" w:hAnsiTheme="minorHAnsi" w:cstheme="minorHAnsi"/>
          <w:color w:val="000000" w:themeColor="text1"/>
          <w:sz w:val="24"/>
          <w:szCs w:val="24"/>
        </w:rPr>
        <w:t>ostale manifestacije koje nisu turističkog karaktera po procjeni komisije</w:t>
      </w:r>
    </w:p>
    <w:p w14:paraId="28134444" w14:textId="77777777" w:rsidR="006F0A56" w:rsidRPr="006F0A56" w:rsidRDefault="006F0A56" w:rsidP="006F0A56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36B832C" w14:textId="77777777" w:rsidR="006F0A56" w:rsidRDefault="006F0A56">
      <w:pPr>
        <w:spacing w:after="0" w:line="240" w:lineRule="auto"/>
        <w:jc w:val="both"/>
        <w:rPr>
          <w:sz w:val="24"/>
          <w:szCs w:val="24"/>
        </w:rPr>
      </w:pPr>
    </w:p>
    <w:p w14:paraId="517DBA9F" w14:textId="77777777" w:rsidR="006F0A56" w:rsidRPr="004C04B7" w:rsidRDefault="006F0A56">
      <w:pPr>
        <w:spacing w:after="0" w:line="240" w:lineRule="auto"/>
        <w:jc w:val="both"/>
        <w:rPr>
          <w:sz w:val="24"/>
          <w:szCs w:val="24"/>
        </w:rPr>
      </w:pPr>
    </w:p>
    <w:p w14:paraId="1B2E85DC" w14:textId="77777777" w:rsidR="00BD3395" w:rsidRPr="002B5C54" w:rsidRDefault="00342A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Prednost</w:t>
      </w:r>
      <w:r w:rsidR="004C04B7" w:rsidRPr="004C04B7">
        <w:rPr>
          <w:sz w:val="24"/>
          <w:szCs w:val="24"/>
        </w:rPr>
        <w:t xml:space="preserve"> kod dodje</w:t>
      </w:r>
      <w:r w:rsidR="0085496B" w:rsidRPr="004C04B7">
        <w:rPr>
          <w:sz w:val="24"/>
          <w:szCs w:val="24"/>
        </w:rPr>
        <w:t xml:space="preserve">le potpora imaju manifestacije, koje se održavaju u razdoblju od </w:t>
      </w:r>
      <w:r w:rsidR="002B5E8E">
        <w:rPr>
          <w:sz w:val="24"/>
          <w:szCs w:val="24"/>
        </w:rPr>
        <w:t>1. 10. do 31.05.</w:t>
      </w:r>
    </w:p>
    <w:p w14:paraId="2D2B8276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7938AD59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Namjena sredstava</w:t>
      </w:r>
    </w:p>
    <w:p w14:paraId="0E5F3049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74CC2B38" w14:textId="453B33EC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Bespovratna sredstva potpore mogu se dodijeliti i koristiti isključivo za manife</w:t>
      </w:r>
      <w:r w:rsidR="00405AF8">
        <w:rPr>
          <w:sz w:val="24"/>
          <w:szCs w:val="24"/>
        </w:rPr>
        <w:t>stacije</w:t>
      </w:r>
      <w:r w:rsidR="002B5C54">
        <w:rPr>
          <w:sz w:val="24"/>
          <w:szCs w:val="24"/>
        </w:rPr>
        <w:t>,</w:t>
      </w:r>
      <w:r w:rsidR="00405AF8">
        <w:rPr>
          <w:sz w:val="24"/>
          <w:szCs w:val="24"/>
        </w:rPr>
        <w:t xml:space="preserve"> koje se održavaju u </w:t>
      </w:r>
      <w:r w:rsidR="0007657C">
        <w:rPr>
          <w:sz w:val="24"/>
          <w:szCs w:val="24"/>
        </w:rPr>
        <w:t>2026</w:t>
      </w:r>
      <w:r w:rsidR="0047046A">
        <w:rPr>
          <w:sz w:val="24"/>
          <w:szCs w:val="24"/>
        </w:rPr>
        <w:t>.</w:t>
      </w:r>
      <w:r>
        <w:rPr>
          <w:sz w:val="24"/>
          <w:szCs w:val="24"/>
        </w:rPr>
        <w:t xml:space="preserve"> godini. Sredstva su namijenjena za sufinanciranje troškova nabave roba i usluga za neposrednu realizaciju manifestacija i to:</w:t>
      </w:r>
    </w:p>
    <w:p w14:paraId="57A30737" w14:textId="77777777" w:rsidR="00BD3395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>ufinanciranje održavanja manifestacije (troškovi glazbenika, troškovi tehnike, troškovi promocije manifestacije, troškovi učesnika u manifestaciji, ostali</w:t>
      </w:r>
      <w:r>
        <w:rPr>
          <w:sz w:val="24"/>
          <w:szCs w:val="24"/>
        </w:rPr>
        <w:t xml:space="preserve"> troškovi),</w:t>
      </w:r>
    </w:p>
    <w:p w14:paraId="2458BD32" w14:textId="77777777" w:rsidR="00BD3395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1A2D">
        <w:rPr>
          <w:sz w:val="24"/>
          <w:szCs w:val="24"/>
        </w:rPr>
        <w:t>z</w:t>
      </w:r>
      <w:r w:rsidR="00E53EB2">
        <w:rPr>
          <w:sz w:val="24"/>
          <w:szCs w:val="24"/>
        </w:rPr>
        <w:t>rada promotivnih brošura i promocij</w:t>
      </w:r>
      <w:r>
        <w:rPr>
          <w:sz w:val="24"/>
          <w:szCs w:val="24"/>
        </w:rPr>
        <w:t>a manifestacije na internetu,</w:t>
      </w:r>
    </w:p>
    <w:p w14:paraId="7B5EF66F" w14:textId="77777777" w:rsidR="00BD3395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E53EB2">
        <w:rPr>
          <w:sz w:val="24"/>
          <w:szCs w:val="24"/>
        </w:rPr>
        <w:t>abava radnog/potrošnog materijala vezano</w:t>
      </w:r>
      <w:r>
        <w:rPr>
          <w:sz w:val="24"/>
          <w:szCs w:val="24"/>
        </w:rPr>
        <w:t>g za organizaciju manifestacije,</w:t>
      </w:r>
    </w:p>
    <w:p w14:paraId="05210746" w14:textId="77777777" w:rsidR="00BD3395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E53EB2">
        <w:rPr>
          <w:sz w:val="24"/>
          <w:szCs w:val="24"/>
        </w:rPr>
        <w:t>ajam prost</w:t>
      </w:r>
      <w:r>
        <w:rPr>
          <w:sz w:val="24"/>
          <w:szCs w:val="24"/>
        </w:rPr>
        <w:t>ora za održavanje manifestacije,</w:t>
      </w:r>
    </w:p>
    <w:p w14:paraId="5F20C126" w14:textId="77777777" w:rsidR="00BD3395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53EB2">
        <w:rPr>
          <w:sz w:val="24"/>
          <w:szCs w:val="24"/>
        </w:rPr>
        <w:t>roškovi smještaja</w:t>
      </w:r>
      <w:r w:rsidR="009F4BD0">
        <w:rPr>
          <w:sz w:val="24"/>
          <w:szCs w:val="24"/>
        </w:rPr>
        <w:t>,</w:t>
      </w:r>
      <w:r w:rsidR="00E53EB2">
        <w:rPr>
          <w:sz w:val="24"/>
          <w:szCs w:val="24"/>
        </w:rPr>
        <w:t xml:space="preserve"> te putni troškovi izvođača i vanj</w:t>
      </w:r>
      <w:r>
        <w:rPr>
          <w:sz w:val="24"/>
          <w:szCs w:val="24"/>
        </w:rPr>
        <w:t>skih suradnika</w:t>
      </w:r>
      <w:r w:rsidR="009F4BD0">
        <w:rPr>
          <w:sz w:val="24"/>
          <w:szCs w:val="24"/>
        </w:rPr>
        <w:t>,</w:t>
      </w:r>
      <w:r>
        <w:rPr>
          <w:sz w:val="24"/>
          <w:szCs w:val="24"/>
        </w:rPr>
        <w:t xml:space="preserve"> temeljem ugovora,</w:t>
      </w:r>
    </w:p>
    <w:p w14:paraId="069EBBE7" w14:textId="77777777" w:rsidR="00BD3395" w:rsidRPr="00C14D07" w:rsidRDefault="00E72411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53EB2">
        <w:rPr>
          <w:sz w:val="24"/>
          <w:szCs w:val="24"/>
        </w:rPr>
        <w:t xml:space="preserve">ruge potrebe u </w:t>
      </w:r>
      <w:r w:rsidR="009F4BD0">
        <w:rPr>
          <w:sz w:val="24"/>
          <w:szCs w:val="24"/>
        </w:rPr>
        <w:t>svrhu</w:t>
      </w:r>
      <w:r w:rsidR="00E53EB2">
        <w:rPr>
          <w:sz w:val="24"/>
          <w:szCs w:val="24"/>
        </w:rPr>
        <w:t xml:space="preserve"> održavanja manifestacije.</w:t>
      </w:r>
    </w:p>
    <w:p w14:paraId="129B5261" w14:textId="77777777" w:rsidR="00BD3395" w:rsidRDefault="00E53EB2" w:rsidP="0085496B">
      <w:pPr>
        <w:pStyle w:val="ListParagraph"/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Bespovratna sredstva potpore ne mogu se dodijeliti i koristiti za:</w:t>
      </w:r>
    </w:p>
    <w:p w14:paraId="6BB41553" w14:textId="77777777" w:rsidR="00BD3395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E53EB2">
        <w:rPr>
          <w:sz w:val="24"/>
          <w:szCs w:val="24"/>
        </w:rPr>
        <w:t>upnju ne</w:t>
      </w:r>
      <w:r>
        <w:rPr>
          <w:sz w:val="24"/>
          <w:szCs w:val="24"/>
        </w:rPr>
        <w:t>kretnina (objekata i zemljišta), te</w:t>
      </w:r>
      <w:r w:rsidR="00E53EB2">
        <w:rPr>
          <w:sz w:val="24"/>
          <w:szCs w:val="24"/>
        </w:rPr>
        <w:t xml:space="preserve"> prijevoznih sredstava</w:t>
      </w:r>
      <w:r>
        <w:rPr>
          <w:sz w:val="24"/>
          <w:szCs w:val="24"/>
        </w:rPr>
        <w:t>,</w:t>
      </w:r>
    </w:p>
    <w:p w14:paraId="76A2F2EE" w14:textId="77777777" w:rsidR="00BD3395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53EB2">
        <w:rPr>
          <w:sz w:val="24"/>
          <w:szCs w:val="24"/>
        </w:rPr>
        <w:t>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14:paraId="644E964F" w14:textId="77777777" w:rsidR="00BD3395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53EB2">
        <w:rPr>
          <w:sz w:val="24"/>
          <w:szCs w:val="24"/>
        </w:rPr>
        <w:t>zradu studija, elaborata, projektne i druge dokumentacije,</w:t>
      </w:r>
    </w:p>
    <w:p w14:paraId="35E94CA9" w14:textId="77777777" w:rsidR="00BD3395" w:rsidRDefault="009F4BD0" w:rsidP="0085496B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>ve druge troškove koji nisu vezani za realizaciju kandidirane manifestacije.</w:t>
      </w:r>
    </w:p>
    <w:p w14:paraId="522EC1D1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66CE4145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11AAE5D0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Korisnici sredstava</w:t>
      </w:r>
    </w:p>
    <w:p w14:paraId="643F05B2" w14:textId="77777777" w:rsidR="00BD3395" w:rsidRPr="004C04B7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sredstva </w:t>
      </w:r>
      <w:r w:rsidRPr="004C04B7">
        <w:rPr>
          <w:sz w:val="24"/>
          <w:szCs w:val="24"/>
        </w:rPr>
        <w:t xml:space="preserve">potpore mogu se kandidirati pravne i fizičke osobe (dalje u tekstu: Organizator) i to: </w:t>
      </w:r>
    </w:p>
    <w:p w14:paraId="60CA7326" w14:textId="77777777" w:rsidR="00BD3395" w:rsidRPr="004C04B7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C04B7">
        <w:rPr>
          <w:sz w:val="24"/>
          <w:szCs w:val="24"/>
        </w:rPr>
        <w:t>Trgovačka društva</w:t>
      </w:r>
      <w:r w:rsidR="00342ADF">
        <w:rPr>
          <w:sz w:val="24"/>
          <w:szCs w:val="24"/>
        </w:rPr>
        <w:t>,</w:t>
      </w:r>
    </w:p>
    <w:p w14:paraId="51B071D0" w14:textId="77777777" w:rsidR="00BD3395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Obrti</w:t>
      </w:r>
      <w:r w:rsidR="00342ADF">
        <w:rPr>
          <w:sz w:val="24"/>
          <w:szCs w:val="24"/>
        </w:rPr>
        <w:t>,</w:t>
      </w:r>
    </w:p>
    <w:p w14:paraId="790B1FCF" w14:textId="77777777" w:rsidR="00BD3395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Kulturne i druge javne ustanove</w:t>
      </w:r>
      <w:r w:rsidR="00342ADF">
        <w:rPr>
          <w:sz w:val="24"/>
          <w:szCs w:val="24"/>
        </w:rPr>
        <w:t>,</w:t>
      </w:r>
    </w:p>
    <w:p w14:paraId="3AD053F1" w14:textId="77777777" w:rsidR="00BD3395" w:rsidRDefault="00E53E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Udruge</w:t>
      </w:r>
      <w:r w:rsidR="003057B9">
        <w:rPr>
          <w:sz w:val="24"/>
          <w:szCs w:val="24"/>
        </w:rPr>
        <w:t xml:space="preserve"> građana.</w:t>
      </w:r>
    </w:p>
    <w:p w14:paraId="6531153F" w14:textId="77777777" w:rsidR="00BD3395" w:rsidRPr="005F16C2" w:rsidRDefault="00BD3395">
      <w:pPr>
        <w:spacing w:after="0" w:line="240" w:lineRule="auto"/>
        <w:jc w:val="both"/>
        <w:rPr>
          <w:sz w:val="24"/>
          <w:szCs w:val="24"/>
        </w:rPr>
      </w:pPr>
    </w:p>
    <w:p w14:paraId="270903C8" w14:textId="77777777" w:rsidR="00342ADF" w:rsidRDefault="00526D5A">
      <w:pPr>
        <w:spacing w:after="0" w:line="240" w:lineRule="auto"/>
        <w:jc w:val="both"/>
        <w:rPr>
          <w:sz w:val="24"/>
          <w:szCs w:val="24"/>
        </w:rPr>
      </w:pPr>
      <w:r w:rsidRPr="005F16C2">
        <w:rPr>
          <w:sz w:val="24"/>
          <w:szCs w:val="24"/>
        </w:rPr>
        <w:t>Za potporu za pojedinu manifestaciju se može kandidirati</w:t>
      </w:r>
      <w:r w:rsidR="003057B9" w:rsidRPr="005F16C2">
        <w:rPr>
          <w:sz w:val="24"/>
          <w:szCs w:val="24"/>
        </w:rPr>
        <w:t xml:space="preserve"> s</w:t>
      </w:r>
      <w:r w:rsidR="006F5814" w:rsidRPr="005F16C2">
        <w:rPr>
          <w:sz w:val="24"/>
          <w:szCs w:val="24"/>
        </w:rPr>
        <w:t xml:space="preserve">amo Organizator manifestacije, </w:t>
      </w:r>
      <w:r w:rsidR="003057B9" w:rsidRPr="005F16C2">
        <w:rPr>
          <w:sz w:val="24"/>
          <w:szCs w:val="24"/>
        </w:rPr>
        <w:t>koji u cijelosti organizira manifestaciju za koju traži potporu.</w:t>
      </w:r>
    </w:p>
    <w:p w14:paraId="1FE2C6BB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59EEBAD1" w14:textId="77777777" w:rsidR="00405AF8" w:rsidRPr="005F16C2" w:rsidRDefault="00405AF8">
      <w:pPr>
        <w:spacing w:after="0" w:line="240" w:lineRule="auto"/>
        <w:jc w:val="both"/>
        <w:rPr>
          <w:sz w:val="24"/>
          <w:szCs w:val="24"/>
        </w:rPr>
      </w:pPr>
    </w:p>
    <w:p w14:paraId="3681B752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potpore se ne mogu kandidirati Organizatori koji su dužnici plaćanja </w:t>
      </w:r>
      <w:r w:rsidR="00342ADF">
        <w:rPr>
          <w:b/>
          <w:sz w:val="24"/>
          <w:szCs w:val="24"/>
        </w:rPr>
        <w:t>turističke članarine i/ili boravišne pristojbe</w:t>
      </w:r>
      <w:r>
        <w:rPr>
          <w:b/>
          <w:sz w:val="24"/>
          <w:szCs w:val="24"/>
        </w:rPr>
        <w:t xml:space="preserve">, te </w:t>
      </w:r>
      <w:r w:rsidR="00144586">
        <w:rPr>
          <w:b/>
          <w:sz w:val="24"/>
          <w:szCs w:val="24"/>
        </w:rPr>
        <w:t>Organizatori, koji n</w:t>
      </w:r>
      <w:r w:rsidR="00526D5A">
        <w:rPr>
          <w:b/>
          <w:sz w:val="24"/>
          <w:szCs w:val="24"/>
        </w:rPr>
        <w:t xml:space="preserve">isu uspjeli </w:t>
      </w:r>
      <w:r w:rsidR="00144586">
        <w:rPr>
          <w:b/>
          <w:sz w:val="24"/>
          <w:szCs w:val="24"/>
        </w:rPr>
        <w:t>ishoditi</w:t>
      </w:r>
      <w:r w:rsidR="00526D5A">
        <w:rPr>
          <w:b/>
          <w:sz w:val="24"/>
          <w:szCs w:val="24"/>
        </w:rPr>
        <w:t xml:space="preserve"> potvrdu nadležne Porezne uprave o nepostojanju duga Organizatora prema državi </w:t>
      </w:r>
      <w:r>
        <w:rPr>
          <w:b/>
          <w:sz w:val="24"/>
          <w:szCs w:val="24"/>
        </w:rPr>
        <w:t>.</w:t>
      </w:r>
    </w:p>
    <w:p w14:paraId="2962A500" w14:textId="77777777" w:rsidR="005F16C2" w:rsidRDefault="005F16C2">
      <w:pPr>
        <w:spacing w:after="0" w:line="240" w:lineRule="auto"/>
        <w:jc w:val="both"/>
        <w:rPr>
          <w:b/>
          <w:sz w:val="24"/>
          <w:szCs w:val="24"/>
        </w:rPr>
      </w:pPr>
    </w:p>
    <w:p w14:paraId="4860AD2B" w14:textId="77777777" w:rsidR="005F16C2" w:rsidRDefault="005F16C2">
      <w:pPr>
        <w:spacing w:after="0" w:line="240" w:lineRule="auto"/>
        <w:jc w:val="both"/>
        <w:rPr>
          <w:b/>
          <w:sz w:val="24"/>
          <w:szCs w:val="24"/>
        </w:rPr>
      </w:pPr>
    </w:p>
    <w:p w14:paraId="3FE01EFE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Prihvatljivost troškova</w:t>
      </w:r>
    </w:p>
    <w:p w14:paraId="1411BDFC" w14:textId="77777777" w:rsidR="00BD3395" w:rsidRDefault="00BD3395">
      <w:pPr>
        <w:pStyle w:val="ListParagraph"/>
        <w:spacing w:after="0" w:line="240" w:lineRule="auto"/>
        <w:ind w:left="1080"/>
        <w:jc w:val="both"/>
        <w:rPr>
          <w:b/>
          <w:sz w:val="24"/>
          <w:szCs w:val="24"/>
        </w:rPr>
      </w:pPr>
    </w:p>
    <w:p w14:paraId="07B21982" w14:textId="77777777" w:rsidR="00BD3395" w:rsidRDefault="002B5E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TZGK</w:t>
      </w:r>
      <w:r w:rsidR="00E53EB2">
        <w:rPr>
          <w:sz w:val="24"/>
          <w:szCs w:val="24"/>
        </w:rPr>
        <w:t xml:space="preserve"> može Organizatoru odobriti potporu do 50% opravdanih/prihvatljivih troškova manifestacije.</w:t>
      </w:r>
    </w:p>
    <w:p w14:paraId="5689431A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6AE02318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Kriter</w:t>
      </w:r>
      <w:r w:rsidR="002B5E8E">
        <w:rPr>
          <w:b/>
          <w:sz w:val="24"/>
          <w:szCs w:val="24"/>
        </w:rPr>
        <w:t>iji za odobravanje potpora TZGK</w:t>
      </w:r>
    </w:p>
    <w:p w14:paraId="33AF4A14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66B9AC91" w14:textId="77777777" w:rsidR="00174F12" w:rsidRPr="00174F12" w:rsidRDefault="00174F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Kriter</w:t>
      </w:r>
      <w:r w:rsidR="002B5E8E">
        <w:rPr>
          <w:sz w:val="24"/>
          <w:szCs w:val="24"/>
        </w:rPr>
        <w:t>iji za odobravanje potpora TZGK</w:t>
      </w:r>
      <w:r>
        <w:rPr>
          <w:sz w:val="24"/>
          <w:szCs w:val="24"/>
        </w:rPr>
        <w:t xml:space="preserve"> su:</w:t>
      </w:r>
    </w:p>
    <w:p w14:paraId="7C1E2591" w14:textId="77777777" w:rsidR="00C508AC" w:rsidRDefault="00C508AC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kvaliteta i originalnost projekta,</w:t>
      </w:r>
    </w:p>
    <w:p w14:paraId="2B942549" w14:textId="77777777" w:rsidR="00C508AC" w:rsidRDefault="00C508AC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doprinos projekta r</w:t>
      </w:r>
      <w:r w:rsidR="00E27620">
        <w:t>azvoju turističke ponude Kaštela</w:t>
      </w:r>
    </w:p>
    <w:p w14:paraId="6D6733DD" w14:textId="77777777" w:rsidR="00BD3395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k</w:t>
      </w:r>
      <w:r w:rsidR="00E53EB2">
        <w:t>arakter manifestacije (sastav izvođača – domaći i/ili inozemni</w:t>
      </w:r>
      <w:r w:rsidR="008E00D1">
        <w:t xml:space="preserve"> )</w:t>
      </w:r>
      <w:r w:rsidR="00174F12">
        <w:t>,</w:t>
      </w:r>
    </w:p>
    <w:p w14:paraId="2B3D9707" w14:textId="77777777" w:rsidR="00BD3395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v</w:t>
      </w:r>
      <w:r w:rsidR="00E53EB2">
        <w:t>rijeme održavanja manifestacije</w:t>
      </w:r>
      <w:r w:rsidR="00174F12">
        <w:t>,</w:t>
      </w:r>
    </w:p>
    <w:p w14:paraId="74D7B730" w14:textId="77777777" w:rsidR="00BD3395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</w:t>
      </w:r>
      <w:r w:rsidR="00E53EB2">
        <w:t>jesto održavanja manifestacije</w:t>
      </w:r>
      <w:r w:rsidR="00174F12">
        <w:t>,</w:t>
      </w:r>
    </w:p>
    <w:p w14:paraId="129BAFDD" w14:textId="77777777" w:rsidR="00BD3395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t</w:t>
      </w:r>
      <w:r w:rsidR="00E53EB2">
        <w:t>rajanje manifestacije</w:t>
      </w:r>
      <w:r w:rsidR="00174F12">
        <w:t>,</w:t>
      </w:r>
    </w:p>
    <w:p w14:paraId="79B67BD6" w14:textId="77777777" w:rsidR="00BD3395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t</w:t>
      </w:r>
      <w:r w:rsidR="00E53EB2">
        <w:t>radicija održavanja manifestacije /održivost</w:t>
      </w:r>
      <w:r w:rsidR="00174F12">
        <w:t>,</w:t>
      </w:r>
    </w:p>
    <w:p w14:paraId="68B9B6AD" w14:textId="77777777" w:rsidR="00BD3395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o</w:t>
      </w:r>
      <w:r w:rsidR="00E53EB2">
        <w:t>sigurano financiranje manifestacije (visina osiguranih sredstava iz vlastitih sredstava organizatora i interesnih subjekata)</w:t>
      </w:r>
      <w:r w:rsidR="00174F12">
        <w:t>,</w:t>
      </w:r>
    </w:p>
    <w:p w14:paraId="37A20774" w14:textId="77777777" w:rsidR="00BD3395" w:rsidRDefault="009F4B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s</w:t>
      </w:r>
      <w:r w:rsidR="00E53EB2">
        <w:t>udjelovanje interesnih subjekata javnog i privatnog sektora u organizaciji i realizaciji manifestacije</w:t>
      </w:r>
      <w:r w:rsidR="00174F12">
        <w:t>,</w:t>
      </w:r>
    </w:p>
    <w:p w14:paraId="77F9CCD4" w14:textId="7D80CBBE" w:rsidR="003A71E1" w:rsidRPr="000733CB" w:rsidRDefault="003A71E1" w:rsidP="003A71E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VI. </w:t>
      </w:r>
      <w:r w:rsidRPr="000733C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OBVEZE ORGANIZATORA</w:t>
      </w:r>
    </w:p>
    <w:p w14:paraId="4533CD70" w14:textId="77777777" w:rsidR="003A71E1" w:rsidRPr="003A71E1" w:rsidRDefault="003A71E1" w:rsidP="003A71E1">
      <w:pPr>
        <w:spacing w:after="0" w:line="240" w:lineRule="auto"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6F5D153B" w14:textId="77777777" w:rsidR="003A71E1" w:rsidRPr="00BE41EC" w:rsidRDefault="003A71E1" w:rsidP="003A71E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BE41E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Prilikom dostave dokazne dokumentacije o izvršenju manifestacije, potrebno je:</w:t>
      </w:r>
    </w:p>
    <w:p w14:paraId="2FC0ABF2" w14:textId="4FD02F7F" w:rsidR="003A71E1" w:rsidRPr="00BE41EC" w:rsidRDefault="003A71E1" w:rsidP="003A71E1">
      <w:pPr>
        <w:pStyle w:val="NoSpacing"/>
        <w:numPr>
          <w:ilvl w:val="0"/>
          <w:numId w:val="9"/>
        </w:numPr>
        <w:jc w:val="both"/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</w:pPr>
      <w:r w:rsidRPr="00BE41E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prilikom oglašavanja navesti poveznicu na web stranicu </w:t>
      </w:r>
      <w:r w:rsidR="00FF5E8E" w:rsidRPr="00BE41E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TZG Kaštela www.kastela-info.hr</w:t>
      </w:r>
    </w:p>
    <w:p w14:paraId="1B273089" w14:textId="1B7AC47A" w:rsidR="00BD3395" w:rsidRPr="00BE41EC" w:rsidRDefault="003A71E1" w:rsidP="00FF5E8E">
      <w:pPr>
        <w:pStyle w:val="NoSpacing"/>
        <w:numPr>
          <w:ilvl w:val="0"/>
          <w:numId w:val="9"/>
        </w:numPr>
        <w:jc w:val="both"/>
        <w:rPr>
          <w:sz w:val="24"/>
          <w:szCs w:val="24"/>
          <w:highlight w:val="yellow"/>
        </w:rPr>
      </w:pPr>
      <w:r w:rsidRPr="00BE41E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ukoliko imaju društvene mreže (Facebook, Instagram) na svom profilu kad objavljuju fotografije/video materijale s događanja za koji su se prijavili, iste označiti s hashtagom </w:t>
      </w:r>
      <w:r w:rsidR="00FF5E8E" w:rsidRPr="00BE41E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#visitkastel #kastela </w:t>
      </w:r>
    </w:p>
    <w:p w14:paraId="1FAE087C" w14:textId="77777777" w:rsidR="00FF5E8E" w:rsidRDefault="00FF5E8E" w:rsidP="00BE41EC">
      <w:pPr>
        <w:pStyle w:val="NoSpacing"/>
        <w:ind w:left="720"/>
        <w:jc w:val="both"/>
        <w:rPr>
          <w:sz w:val="24"/>
          <w:szCs w:val="24"/>
        </w:rPr>
      </w:pPr>
    </w:p>
    <w:p w14:paraId="497DA51A" w14:textId="77777777" w:rsidR="00BD3395" w:rsidRDefault="005F16C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</w:t>
      </w:r>
      <w:r w:rsidR="00E53EB2">
        <w:rPr>
          <w:b/>
          <w:sz w:val="24"/>
          <w:szCs w:val="24"/>
        </w:rPr>
        <w:t>Prioriteti za odobravanje sredstava</w:t>
      </w:r>
    </w:p>
    <w:p w14:paraId="7433AC29" w14:textId="77777777" w:rsidR="00BD3395" w:rsidRDefault="00BD3395">
      <w:pPr>
        <w:pStyle w:val="ListParagraph"/>
        <w:spacing w:after="0" w:line="240" w:lineRule="auto"/>
        <w:ind w:left="1080"/>
        <w:jc w:val="both"/>
        <w:rPr>
          <w:b/>
          <w:sz w:val="24"/>
          <w:szCs w:val="24"/>
        </w:rPr>
      </w:pPr>
    </w:p>
    <w:p w14:paraId="7D60994D" w14:textId="77777777" w:rsidR="00BD3395" w:rsidRDefault="00174F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Prilikom</w:t>
      </w:r>
      <w:r w:rsidR="00E53EB2">
        <w:rPr>
          <w:sz w:val="24"/>
          <w:szCs w:val="24"/>
        </w:rPr>
        <w:t xml:space="preserve"> odobravanja sredstava vodit će se računa o slijedećim prioritetima:</w:t>
      </w:r>
    </w:p>
    <w:p w14:paraId="7DE61B46" w14:textId="77777777" w:rsidR="00BD3395" w:rsidRPr="00174F12" w:rsidRDefault="00E53EB2" w:rsidP="00174F12">
      <w:pPr>
        <w:pStyle w:val="ListParagraph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vrsti, veličini i značenju manifestacije za lokalnu</w:t>
      </w:r>
      <w:r w:rsidR="00174F12">
        <w:rPr>
          <w:sz w:val="24"/>
          <w:szCs w:val="24"/>
        </w:rPr>
        <w:t xml:space="preserve"> zajednicu, županiju i Hrvatsku,</w:t>
      </w:r>
    </w:p>
    <w:p w14:paraId="7FB159D1" w14:textId="77777777" w:rsidR="00BD3395" w:rsidRPr="00174F12" w:rsidRDefault="00E53EB2" w:rsidP="00174F12">
      <w:pPr>
        <w:pStyle w:val="ListParagraph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 xml:space="preserve">broju zainteresiranih subjekata koji </w:t>
      </w:r>
      <w:r w:rsidR="00174F12">
        <w:rPr>
          <w:sz w:val="24"/>
          <w:szCs w:val="24"/>
        </w:rPr>
        <w:t>bi se uključili u manifestaciju,</w:t>
      </w:r>
    </w:p>
    <w:p w14:paraId="51CF9DD6" w14:textId="77777777" w:rsidR="00BD3395" w:rsidRPr="00174F12" w:rsidRDefault="00E53EB2" w:rsidP="00174F12">
      <w:pPr>
        <w:pStyle w:val="ListParagraph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broju turista koji</w:t>
      </w:r>
      <w:r w:rsidR="00174F12">
        <w:rPr>
          <w:sz w:val="24"/>
          <w:szCs w:val="24"/>
        </w:rPr>
        <w:t xml:space="preserve"> bi prisustvovali manifestaciji,</w:t>
      </w:r>
    </w:p>
    <w:p w14:paraId="24E6FEC6" w14:textId="77777777" w:rsidR="00BD3395" w:rsidRPr="00174F12" w:rsidRDefault="00E53EB2" w:rsidP="00174F12">
      <w:pPr>
        <w:pStyle w:val="ListParagraph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ukupn</w:t>
      </w:r>
      <w:r w:rsidR="00174F12">
        <w:rPr>
          <w:sz w:val="24"/>
          <w:szCs w:val="24"/>
        </w:rPr>
        <w:t>i broj gledatelja manifestacije,</w:t>
      </w:r>
    </w:p>
    <w:p w14:paraId="4CC8B836" w14:textId="77777777" w:rsidR="00BD3395" w:rsidRPr="00174F12" w:rsidRDefault="00E53EB2" w:rsidP="00174F12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snaga tradicije manifestacije i broj godina o</w:t>
      </w:r>
      <w:r w:rsidR="00174F12">
        <w:rPr>
          <w:sz w:val="24"/>
          <w:szCs w:val="24"/>
        </w:rPr>
        <w:t>državanja manifestacije,</w:t>
      </w:r>
    </w:p>
    <w:p w14:paraId="4B4FD7FE" w14:textId="77777777" w:rsidR="00BD3395" w:rsidRPr="00174F12" w:rsidRDefault="00E53EB2" w:rsidP="00174F12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uk</w:t>
      </w:r>
      <w:r w:rsidR="00174F12">
        <w:rPr>
          <w:sz w:val="24"/>
          <w:szCs w:val="24"/>
        </w:rPr>
        <w:t>upnoj vrijednosti manifestacije,</w:t>
      </w:r>
    </w:p>
    <w:p w14:paraId="511E0616" w14:textId="77777777" w:rsidR="00BD3395" w:rsidRPr="00174F12" w:rsidRDefault="00E53EB2" w:rsidP="00174F12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rokovima i di</w:t>
      </w:r>
      <w:r w:rsidR="00174F12">
        <w:rPr>
          <w:sz w:val="24"/>
          <w:szCs w:val="24"/>
        </w:rPr>
        <w:t>namici održavanja manifestacije,</w:t>
      </w:r>
    </w:p>
    <w:p w14:paraId="07DC5988" w14:textId="77777777" w:rsidR="00BD3395" w:rsidRPr="00174F12" w:rsidRDefault="00E53EB2" w:rsidP="00174F12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mogućnosti</w:t>
      </w:r>
      <w:r w:rsidR="00174F12">
        <w:rPr>
          <w:sz w:val="24"/>
          <w:szCs w:val="24"/>
        </w:rPr>
        <w:t xml:space="preserve"> održivog razvoja manifestacije,</w:t>
      </w:r>
    </w:p>
    <w:p w14:paraId="2B635A39" w14:textId="77777777" w:rsidR="00BD3395" w:rsidRDefault="00174F12" w:rsidP="00174F12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dosadašnjim ulaganjima</w:t>
      </w:r>
      <w:r w:rsidR="00E53EB2" w:rsidRPr="00174F1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53EB2" w:rsidRPr="00174F12">
        <w:rPr>
          <w:sz w:val="24"/>
          <w:szCs w:val="24"/>
        </w:rPr>
        <w:t>ukoliko ih je bilo</w:t>
      </w:r>
      <w:r>
        <w:rPr>
          <w:sz w:val="24"/>
          <w:szCs w:val="24"/>
        </w:rPr>
        <w:t>)</w:t>
      </w:r>
      <w:r w:rsidR="003057B9">
        <w:rPr>
          <w:sz w:val="24"/>
          <w:szCs w:val="24"/>
        </w:rPr>
        <w:t>,</w:t>
      </w:r>
    </w:p>
    <w:p w14:paraId="1D890FCE" w14:textId="77777777" w:rsidR="003057B9" w:rsidRPr="00174F12" w:rsidRDefault="003057B9" w:rsidP="00174F12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medijska popraćenost manifestacije, kao u lokalnim i nacionalnim, tako i u međunarodnim medijima.</w:t>
      </w:r>
    </w:p>
    <w:p w14:paraId="05CF62A4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007DA17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Potrebna dokumentacija</w:t>
      </w:r>
    </w:p>
    <w:p w14:paraId="484653C9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4D091F09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kandidiranje manife</w:t>
      </w:r>
      <w:r w:rsidR="001E2B98">
        <w:rPr>
          <w:sz w:val="24"/>
          <w:szCs w:val="24"/>
        </w:rPr>
        <w:t xml:space="preserve">stacija za dodjelu potpore </w:t>
      </w:r>
      <w:r w:rsidR="002B5E8E">
        <w:rPr>
          <w:sz w:val="24"/>
          <w:szCs w:val="24"/>
        </w:rPr>
        <w:t>TZGK</w:t>
      </w:r>
      <w:r w:rsidR="00174F12">
        <w:rPr>
          <w:sz w:val="24"/>
          <w:szCs w:val="24"/>
        </w:rPr>
        <w:t xml:space="preserve"> =</w:t>
      </w:r>
      <w:r w:rsidR="00EA0563">
        <w:rPr>
          <w:sz w:val="24"/>
          <w:szCs w:val="24"/>
        </w:rPr>
        <w:t xml:space="preserve"> O</w:t>
      </w:r>
      <w:r>
        <w:rPr>
          <w:sz w:val="24"/>
          <w:szCs w:val="24"/>
        </w:rPr>
        <w:t>rganizator mora dostaviti:</w:t>
      </w:r>
    </w:p>
    <w:p w14:paraId="71F87BA7" w14:textId="3F63510D" w:rsidR="00BD3395" w:rsidRDefault="00174F12" w:rsidP="000932BF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</w:pPr>
      <w:r>
        <w:rPr>
          <w:sz w:val="24"/>
          <w:szCs w:val="24"/>
        </w:rPr>
        <w:t>o</w:t>
      </w:r>
      <w:r w:rsidR="00405AF8" w:rsidRPr="00174F12">
        <w:rPr>
          <w:sz w:val="24"/>
          <w:szCs w:val="24"/>
        </w:rPr>
        <w:t>brazac zahtjeva „PM-</w:t>
      </w:r>
      <w:r w:rsidR="0007657C">
        <w:rPr>
          <w:sz w:val="24"/>
          <w:szCs w:val="24"/>
        </w:rPr>
        <w:t>2026</w:t>
      </w:r>
      <w:r w:rsidR="00E53EB2" w:rsidRPr="00174F12">
        <w:rPr>
          <w:sz w:val="24"/>
          <w:szCs w:val="24"/>
        </w:rPr>
        <w:t>“ koji je sastavni dio Javnog poziva (objavljen</w:t>
      </w:r>
      <w:r>
        <w:rPr>
          <w:sz w:val="24"/>
          <w:szCs w:val="24"/>
        </w:rPr>
        <w:t>og</w:t>
      </w:r>
      <w:r w:rsidR="00E53EB2" w:rsidRPr="00174F12">
        <w:rPr>
          <w:sz w:val="24"/>
          <w:szCs w:val="24"/>
        </w:rPr>
        <w:t xml:space="preserve"> na web stranici </w:t>
      </w:r>
      <w:r w:rsidR="002B5E8E">
        <w:rPr>
          <w:sz w:val="24"/>
          <w:szCs w:val="24"/>
        </w:rPr>
        <w:t>www.kastela-info.hr)</w:t>
      </w:r>
    </w:p>
    <w:p w14:paraId="64AC9846" w14:textId="77777777" w:rsidR="00BD3395" w:rsidRPr="00BE2E12" w:rsidRDefault="00174F12" w:rsidP="000B789E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  <w:rPr>
          <w:rFonts w:asciiTheme="minorHAnsi" w:hAnsiTheme="minorHAnsi"/>
          <w:sz w:val="24"/>
          <w:szCs w:val="24"/>
        </w:rPr>
      </w:pPr>
      <w:r w:rsidRPr="00174F12">
        <w:rPr>
          <w:sz w:val="24"/>
          <w:szCs w:val="24"/>
        </w:rPr>
        <w:t>d</w:t>
      </w:r>
      <w:r w:rsidR="00E53EB2" w:rsidRPr="00174F12">
        <w:rPr>
          <w:sz w:val="24"/>
          <w:szCs w:val="24"/>
        </w:rPr>
        <w:t xml:space="preserve">okaz o </w:t>
      </w:r>
      <w:r w:rsidR="00E53EB2" w:rsidRPr="00BE2E12">
        <w:rPr>
          <w:rFonts w:asciiTheme="minorHAnsi" w:hAnsiTheme="minorHAnsi"/>
          <w:sz w:val="24"/>
          <w:szCs w:val="24"/>
        </w:rPr>
        <w:t xml:space="preserve">pravnom statusu </w:t>
      </w:r>
      <w:r w:rsidRPr="00BE2E12">
        <w:rPr>
          <w:rFonts w:asciiTheme="minorHAnsi" w:hAnsiTheme="minorHAnsi"/>
          <w:sz w:val="24"/>
          <w:szCs w:val="24"/>
        </w:rPr>
        <w:t>O</w:t>
      </w:r>
      <w:r w:rsidR="00E53EB2" w:rsidRPr="00BE2E12">
        <w:rPr>
          <w:rFonts w:asciiTheme="minorHAnsi" w:hAnsiTheme="minorHAnsi"/>
          <w:sz w:val="24"/>
          <w:szCs w:val="24"/>
        </w:rPr>
        <w:t>rganizatora manifestacije (</w:t>
      </w:r>
      <w:r w:rsidRPr="00BE2E12">
        <w:rPr>
          <w:rFonts w:asciiTheme="minorHAnsi" w:hAnsiTheme="minorHAnsi"/>
          <w:sz w:val="24"/>
          <w:szCs w:val="24"/>
        </w:rPr>
        <w:t xml:space="preserve">preslika izvoda iz trgovačkog, </w:t>
      </w:r>
      <w:r w:rsidR="00E53EB2" w:rsidRPr="00BE2E12">
        <w:rPr>
          <w:rFonts w:asciiTheme="minorHAnsi" w:hAnsiTheme="minorHAnsi"/>
          <w:sz w:val="24"/>
          <w:szCs w:val="24"/>
        </w:rPr>
        <w:t>obrtnog ili drugog odgovarajućeg registra),</w:t>
      </w:r>
    </w:p>
    <w:p w14:paraId="4C5A90C4" w14:textId="77777777" w:rsidR="00BD3395" w:rsidRPr="00BE2E12" w:rsidRDefault="00174F12" w:rsidP="00BE2E12">
      <w:pPr>
        <w:pStyle w:val="ListParagraph"/>
        <w:numPr>
          <w:ilvl w:val="0"/>
          <w:numId w:val="7"/>
        </w:numPr>
        <w:spacing w:after="0" w:line="240" w:lineRule="auto"/>
        <w:ind w:left="851" w:hanging="357"/>
        <w:rPr>
          <w:rFonts w:asciiTheme="minorHAnsi" w:hAnsiTheme="minorHAnsi"/>
          <w:sz w:val="24"/>
          <w:szCs w:val="24"/>
        </w:rPr>
      </w:pPr>
      <w:r w:rsidRPr="00BE2E12">
        <w:rPr>
          <w:rFonts w:asciiTheme="minorHAnsi" w:hAnsiTheme="minorHAnsi"/>
          <w:sz w:val="24"/>
          <w:szCs w:val="24"/>
        </w:rPr>
        <w:t>p</w:t>
      </w:r>
      <w:r w:rsidR="00E53EB2" w:rsidRPr="00BE2E12">
        <w:rPr>
          <w:rFonts w:asciiTheme="minorHAnsi" w:hAnsiTheme="minorHAnsi"/>
          <w:sz w:val="24"/>
          <w:szCs w:val="24"/>
        </w:rPr>
        <w:t xml:space="preserve">otvrdu nadležne Porezne uprave o nepostojanju duga </w:t>
      </w:r>
      <w:r w:rsidRPr="00BE2E12">
        <w:rPr>
          <w:rFonts w:asciiTheme="minorHAnsi" w:hAnsiTheme="minorHAnsi"/>
          <w:sz w:val="24"/>
          <w:szCs w:val="24"/>
        </w:rPr>
        <w:t xml:space="preserve">Organizatora prema državi (ovaj </w:t>
      </w:r>
      <w:r w:rsidR="00E53EB2" w:rsidRPr="00BE2E12">
        <w:rPr>
          <w:rFonts w:asciiTheme="minorHAnsi" w:hAnsiTheme="minorHAnsi"/>
          <w:sz w:val="24"/>
          <w:szCs w:val="24"/>
        </w:rPr>
        <w:t xml:space="preserve">dokaz ne smije biti stariji od 30 dana od dana objave ovog </w:t>
      </w:r>
      <w:r w:rsidR="00342ADF">
        <w:rPr>
          <w:rFonts w:asciiTheme="minorHAnsi" w:hAnsiTheme="minorHAnsi"/>
          <w:sz w:val="24"/>
          <w:szCs w:val="24"/>
        </w:rPr>
        <w:t>javnog poziva</w:t>
      </w:r>
      <w:r w:rsidR="00E53EB2" w:rsidRPr="00BE2E12">
        <w:rPr>
          <w:rFonts w:asciiTheme="minorHAnsi" w:hAnsiTheme="minorHAnsi"/>
          <w:sz w:val="24"/>
          <w:szCs w:val="24"/>
        </w:rPr>
        <w:t>),</w:t>
      </w:r>
    </w:p>
    <w:p w14:paraId="49709927" w14:textId="77777777" w:rsidR="00BE2E12" w:rsidRPr="00BE2E12" w:rsidRDefault="00BE2E12" w:rsidP="00BE2E12">
      <w:pPr>
        <w:pStyle w:val="ListParagraph"/>
        <w:numPr>
          <w:ilvl w:val="0"/>
          <w:numId w:val="7"/>
        </w:numPr>
        <w:tabs>
          <w:tab w:val="left" w:pos="-720"/>
        </w:tabs>
        <w:spacing w:after="0" w:line="240" w:lineRule="auto"/>
        <w:ind w:left="851" w:hanging="357"/>
        <w:rPr>
          <w:rFonts w:asciiTheme="minorHAnsi" w:hAnsiTheme="minorHAnsi" w:cs="Arial"/>
          <w:spacing w:val="-2"/>
          <w:sz w:val="24"/>
          <w:szCs w:val="24"/>
        </w:rPr>
      </w:pPr>
      <w:r w:rsidRPr="00BE2E12">
        <w:rPr>
          <w:rFonts w:asciiTheme="minorHAnsi" w:hAnsiTheme="minorHAnsi" w:cs="Arial"/>
          <w:spacing w:val="-2"/>
          <w:sz w:val="24"/>
          <w:szCs w:val="24"/>
        </w:rPr>
        <w:t>potvrdu Upravnog o</w:t>
      </w:r>
      <w:r w:rsidR="00E27620">
        <w:rPr>
          <w:rFonts w:asciiTheme="minorHAnsi" w:hAnsiTheme="minorHAnsi" w:cs="Arial"/>
          <w:spacing w:val="-2"/>
          <w:sz w:val="24"/>
          <w:szCs w:val="24"/>
        </w:rPr>
        <w:t xml:space="preserve">djela za financije Grada Kaštela </w:t>
      </w:r>
      <w:r w:rsidRPr="00BE2E12">
        <w:rPr>
          <w:rFonts w:asciiTheme="minorHAnsi" w:hAnsiTheme="minorHAnsi" w:cs="Arial"/>
          <w:spacing w:val="-2"/>
          <w:sz w:val="24"/>
          <w:szCs w:val="24"/>
        </w:rPr>
        <w:t>da ne postoji dospjelo dugovanje</w:t>
      </w:r>
      <w:r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BE2E12">
        <w:rPr>
          <w:rFonts w:asciiTheme="minorHAnsi" w:hAnsiTheme="minorHAnsi" w:cs="Arial"/>
          <w:spacing w:val="-2"/>
          <w:sz w:val="24"/>
          <w:szCs w:val="24"/>
        </w:rPr>
        <w:t>prema Gr</w:t>
      </w:r>
      <w:r w:rsidR="002B5E8E">
        <w:rPr>
          <w:rFonts w:asciiTheme="minorHAnsi" w:hAnsiTheme="minorHAnsi" w:cs="Arial"/>
          <w:spacing w:val="-2"/>
          <w:sz w:val="24"/>
          <w:szCs w:val="24"/>
        </w:rPr>
        <w:t>adu Kaštelima</w:t>
      </w:r>
      <w:r>
        <w:rPr>
          <w:rFonts w:asciiTheme="minorHAnsi" w:hAnsiTheme="minorHAnsi" w:cs="Arial"/>
          <w:spacing w:val="-2"/>
          <w:sz w:val="24"/>
          <w:szCs w:val="24"/>
        </w:rPr>
        <w:t xml:space="preserve"> po bilo kojoj osnovi,</w:t>
      </w:r>
    </w:p>
    <w:p w14:paraId="7FB040DC" w14:textId="77777777" w:rsidR="00BD3395" w:rsidRDefault="00C0263D" w:rsidP="00BE2E12">
      <w:pPr>
        <w:pStyle w:val="ListParagraph"/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Theme="minorHAnsi" w:hAnsiTheme="minorHAnsi"/>
          <w:sz w:val="24"/>
          <w:szCs w:val="24"/>
        </w:rPr>
      </w:pPr>
      <w:r w:rsidRPr="00BE2E12">
        <w:rPr>
          <w:rFonts w:asciiTheme="minorHAnsi" w:hAnsiTheme="minorHAnsi"/>
          <w:sz w:val="24"/>
          <w:szCs w:val="24"/>
        </w:rPr>
        <w:t>p</w:t>
      </w:r>
      <w:r w:rsidR="00E53EB2" w:rsidRPr="00BE2E12">
        <w:rPr>
          <w:rFonts w:asciiTheme="minorHAnsi" w:hAnsiTheme="minorHAnsi"/>
          <w:sz w:val="24"/>
          <w:szCs w:val="24"/>
        </w:rPr>
        <w:t>ro</w:t>
      </w:r>
      <w:r w:rsidR="00342ADF">
        <w:rPr>
          <w:rFonts w:asciiTheme="minorHAnsi" w:hAnsiTheme="minorHAnsi"/>
          <w:sz w:val="24"/>
          <w:szCs w:val="24"/>
        </w:rPr>
        <w:t>gram i troškovnik manifestacije.</w:t>
      </w:r>
    </w:p>
    <w:p w14:paraId="27B53401" w14:textId="77777777" w:rsidR="00C14D07" w:rsidRPr="00BE2E12" w:rsidRDefault="00C14D07" w:rsidP="00384EC5">
      <w:pPr>
        <w:pStyle w:val="ListParagraph"/>
        <w:spacing w:after="0" w:line="240" w:lineRule="auto"/>
        <w:ind w:left="851"/>
        <w:jc w:val="both"/>
        <w:rPr>
          <w:rFonts w:asciiTheme="minorHAnsi" w:hAnsiTheme="minorHAnsi"/>
          <w:sz w:val="24"/>
          <w:szCs w:val="24"/>
        </w:rPr>
      </w:pPr>
    </w:p>
    <w:p w14:paraId="6D98DC68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1C4C7E04" w14:textId="77777777" w:rsidR="00C14D07" w:rsidRDefault="002B5E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TZGK </w:t>
      </w:r>
      <w:r w:rsidR="00174F12">
        <w:rPr>
          <w:sz w:val="24"/>
          <w:szCs w:val="24"/>
        </w:rPr>
        <w:t>zadržava pravo od O</w:t>
      </w:r>
      <w:r w:rsidR="00E53EB2">
        <w:rPr>
          <w:sz w:val="24"/>
          <w:szCs w:val="24"/>
        </w:rPr>
        <w:t>rganizatora manifestacij</w:t>
      </w:r>
      <w:r w:rsidR="00C0263D">
        <w:rPr>
          <w:sz w:val="24"/>
          <w:szCs w:val="24"/>
        </w:rPr>
        <w:t>e</w:t>
      </w:r>
      <w:r w:rsidR="002F000A">
        <w:rPr>
          <w:sz w:val="24"/>
          <w:szCs w:val="24"/>
        </w:rPr>
        <w:t xml:space="preserve"> zatražiti dodatna pojašnjenja</w:t>
      </w:r>
      <w:r w:rsidR="00E53EB2">
        <w:rPr>
          <w:sz w:val="24"/>
          <w:szCs w:val="24"/>
        </w:rPr>
        <w:t xml:space="preserve"> zahtjeva</w:t>
      </w:r>
      <w:r w:rsidR="002F000A">
        <w:rPr>
          <w:sz w:val="24"/>
          <w:szCs w:val="24"/>
        </w:rPr>
        <w:t>, kao i dodatnu dokumentaciju, koju smatra potrebnom za kvalitetno donošenje odluke o dodjeli sredstava potpore</w:t>
      </w:r>
      <w:r w:rsidR="00E53EB2">
        <w:rPr>
          <w:sz w:val="24"/>
          <w:szCs w:val="24"/>
        </w:rPr>
        <w:t>.</w:t>
      </w:r>
    </w:p>
    <w:p w14:paraId="49ACDE8E" w14:textId="77777777" w:rsidR="0060079C" w:rsidRDefault="0060079C">
      <w:pPr>
        <w:spacing w:after="0" w:line="240" w:lineRule="auto"/>
        <w:jc w:val="both"/>
        <w:rPr>
          <w:b/>
          <w:sz w:val="24"/>
          <w:szCs w:val="24"/>
        </w:rPr>
      </w:pPr>
    </w:p>
    <w:p w14:paraId="07E2DB49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 Postupak realizacije programa</w:t>
      </w:r>
    </w:p>
    <w:p w14:paraId="25033000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0655377C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zahtjevima pristiglim na Javni poziv raspravlja Povjerenstvo za provedbu Programa potpore turist</w:t>
      </w:r>
      <w:r w:rsidR="00405AF8">
        <w:rPr>
          <w:sz w:val="24"/>
          <w:szCs w:val="24"/>
        </w:rPr>
        <w:t>ičkim manif</w:t>
      </w:r>
      <w:r w:rsidR="00221ABC">
        <w:rPr>
          <w:sz w:val="24"/>
          <w:szCs w:val="24"/>
        </w:rPr>
        <w:t>estacijama.</w:t>
      </w:r>
      <w:r w:rsidR="00405AF8">
        <w:rPr>
          <w:sz w:val="24"/>
          <w:szCs w:val="24"/>
        </w:rPr>
        <w:t xml:space="preserve"> </w:t>
      </w:r>
      <w:r>
        <w:rPr>
          <w:sz w:val="24"/>
          <w:szCs w:val="24"/>
        </w:rPr>
        <w:t>Povjerenstvo predlaže donošenje Odluke o raspodjeli sredstava iz Programa potpore turističkim manifestacijama</w:t>
      </w:r>
      <w:r w:rsidR="00C0263D">
        <w:rPr>
          <w:sz w:val="24"/>
          <w:szCs w:val="24"/>
        </w:rPr>
        <w:t>,</w:t>
      </w:r>
      <w:r w:rsidR="00221ABC">
        <w:rPr>
          <w:sz w:val="24"/>
          <w:szCs w:val="24"/>
        </w:rPr>
        <w:t xml:space="preserve"> koju donosi Turističko vijeće T</w:t>
      </w:r>
      <w:r w:rsidR="002B5E8E">
        <w:rPr>
          <w:sz w:val="24"/>
          <w:szCs w:val="24"/>
        </w:rPr>
        <w:t>urističke zajednice grada Kaštela</w:t>
      </w:r>
      <w:r>
        <w:rPr>
          <w:sz w:val="24"/>
          <w:szCs w:val="24"/>
        </w:rPr>
        <w:t>.</w:t>
      </w:r>
    </w:p>
    <w:p w14:paraId="0E3E4E77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6A94C5B0" w14:textId="2CD927F4" w:rsidR="00092612" w:rsidRDefault="00092612">
      <w:pPr>
        <w:spacing w:after="0" w:line="240" w:lineRule="auto"/>
        <w:jc w:val="both"/>
        <w:rPr>
          <w:b/>
          <w:sz w:val="24"/>
          <w:szCs w:val="24"/>
        </w:rPr>
      </w:pPr>
      <w:r w:rsidRPr="00092612">
        <w:rPr>
          <w:b/>
          <w:sz w:val="24"/>
          <w:szCs w:val="24"/>
        </w:rPr>
        <w:t>Način isplate potpore</w:t>
      </w:r>
    </w:p>
    <w:p w14:paraId="4052235E" w14:textId="77777777" w:rsidR="00092612" w:rsidRDefault="00092612">
      <w:pPr>
        <w:spacing w:after="0" w:line="240" w:lineRule="auto"/>
        <w:jc w:val="both"/>
        <w:rPr>
          <w:sz w:val="24"/>
          <w:szCs w:val="24"/>
        </w:rPr>
      </w:pPr>
    </w:p>
    <w:p w14:paraId="0754EA79" w14:textId="28F21823" w:rsidR="00BD3395" w:rsidRDefault="00C026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 xml:space="preserve"> korisnicima se sklapa Ugovor o namjenskom korištenju sredstava</w:t>
      </w:r>
      <w:r>
        <w:rPr>
          <w:sz w:val="24"/>
          <w:szCs w:val="24"/>
        </w:rPr>
        <w:t>,</w:t>
      </w:r>
      <w:r w:rsidR="00E53EB2">
        <w:rPr>
          <w:sz w:val="24"/>
          <w:szCs w:val="24"/>
        </w:rPr>
        <w:t xml:space="preserve"> kojim se reguliraju međusobna prava i obveze.</w:t>
      </w:r>
    </w:p>
    <w:p w14:paraId="417ED207" w14:textId="77777777" w:rsidR="003144E3" w:rsidRDefault="003144E3">
      <w:pPr>
        <w:spacing w:after="0" w:line="240" w:lineRule="auto"/>
        <w:jc w:val="both"/>
        <w:rPr>
          <w:b/>
          <w:bCs/>
          <w:sz w:val="24"/>
          <w:szCs w:val="24"/>
        </w:rPr>
      </w:pPr>
      <w:r w:rsidRPr="003144E3">
        <w:rPr>
          <w:b/>
          <w:bCs/>
          <w:sz w:val="24"/>
          <w:szCs w:val="24"/>
          <w:highlight w:val="yellow"/>
        </w:rPr>
        <w:t>Korisnici odobrenih sredstva uz Ugovor moraju priložiti:</w:t>
      </w:r>
    </w:p>
    <w:p w14:paraId="314C86A8" w14:textId="77777777" w:rsidR="006B2361" w:rsidRPr="006B2361" w:rsidRDefault="006B2361" w:rsidP="006B236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693AA57" w14:textId="77777777" w:rsidR="00092612" w:rsidRDefault="003144E3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345C">
        <w:rPr>
          <w:b/>
          <w:bCs/>
          <w:sz w:val="24"/>
          <w:szCs w:val="24"/>
        </w:rPr>
        <w:t xml:space="preserve">- dokaz o održanoj manifestaciji, potvrdu banke o provedenoj transakcija i izvod banke  </w:t>
      </w:r>
    </w:p>
    <w:p w14:paraId="1A88842A" w14:textId="36737671" w:rsidR="003144E3" w:rsidRPr="00C0345C" w:rsidRDefault="003144E3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345C">
        <w:rPr>
          <w:b/>
          <w:bCs/>
          <w:sz w:val="24"/>
          <w:szCs w:val="24"/>
        </w:rPr>
        <w:t>na kojem je vidljivo da je transakcija provedena.</w:t>
      </w:r>
    </w:p>
    <w:p w14:paraId="5FB3E31F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2E568EF9" w14:textId="77777777" w:rsidR="006B2361" w:rsidRDefault="006B2361">
      <w:pPr>
        <w:spacing w:after="0" w:line="240" w:lineRule="auto"/>
        <w:jc w:val="both"/>
        <w:rPr>
          <w:sz w:val="24"/>
          <w:szCs w:val="24"/>
        </w:rPr>
      </w:pPr>
    </w:p>
    <w:p w14:paraId="131CFAD3" w14:textId="281C404A" w:rsidR="00BD3395" w:rsidRDefault="00E53EB2">
      <w:pPr>
        <w:spacing w:after="0" w:line="240" w:lineRule="auto"/>
        <w:jc w:val="both"/>
      </w:pPr>
      <w:r>
        <w:rPr>
          <w:sz w:val="24"/>
          <w:szCs w:val="24"/>
        </w:rPr>
        <w:t>Popis korisnika s</w:t>
      </w:r>
      <w:r w:rsidR="000D5A4F">
        <w:rPr>
          <w:sz w:val="24"/>
          <w:szCs w:val="24"/>
        </w:rPr>
        <w:t xml:space="preserve"> odobrenim</w:t>
      </w:r>
      <w:r>
        <w:rPr>
          <w:sz w:val="24"/>
          <w:szCs w:val="24"/>
        </w:rPr>
        <w:t xml:space="preserve"> iznosom i nam</w:t>
      </w:r>
      <w:r w:rsidR="00C0263D">
        <w:rPr>
          <w:sz w:val="24"/>
          <w:szCs w:val="24"/>
        </w:rPr>
        <w:t>jenom dod</w:t>
      </w:r>
      <w:r w:rsidR="00FB39F2">
        <w:rPr>
          <w:sz w:val="24"/>
          <w:szCs w:val="24"/>
        </w:rPr>
        <w:t>i</w:t>
      </w:r>
      <w:r w:rsidR="00C0263D">
        <w:rPr>
          <w:sz w:val="24"/>
          <w:szCs w:val="24"/>
        </w:rPr>
        <w:t xml:space="preserve">jeljenih sredstava </w:t>
      </w:r>
      <w:r>
        <w:rPr>
          <w:sz w:val="24"/>
          <w:szCs w:val="24"/>
        </w:rPr>
        <w:t>bit</w:t>
      </w:r>
      <w:r w:rsidR="000D5A4F">
        <w:rPr>
          <w:sz w:val="24"/>
          <w:szCs w:val="24"/>
        </w:rPr>
        <w:t>i</w:t>
      </w:r>
      <w:r>
        <w:rPr>
          <w:sz w:val="24"/>
          <w:szCs w:val="24"/>
        </w:rPr>
        <w:t xml:space="preserve"> će objavljen na internetskim stranicama Turističke zajednice </w:t>
      </w:r>
      <w:r w:rsidR="002B5E8E">
        <w:rPr>
          <w:sz w:val="24"/>
          <w:szCs w:val="24"/>
        </w:rPr>
        <w:t>grada Kaštela</w:t>
      </w:r>
      <w:r>
        <w:rPr>
          <w:sz w:val="24"/>
          <w:szCs w:val="24"/>
        </w:rPr>
        <w:t xml:space="preserve"> (</w:t>
      </w:r>
      <w:r w:rsidR="002B5E8E">
        <w:rPr>
          <w:sz w:val="24"/>
          <w:szCs w:val="24"/>
        </w:rPr>
        <w:t>www.kastela-info.hr</w:t>
      </w:r>
      <w:r>
        <w:rPr>
          <w:sz w:val="24"/>
          <w:szCs w:val="24"/>
        </w:rPr>
        <w:t xml:space="preserve">) </w:t>
      </w:r>
      <w:r w:rsidR="002B5E8E">
        <w:rPr>
          <w:sz w:val="24"/>
          <w:szCs w:val="24"/>
        </w:rPr>
        <w:t xml:space="preserve">neposredno nakon </w:t>
      </w:r>
      <w:r w:rsidR="009E592D">
        <w:rPr>
          <w:sz w:val="24"/>
          <w:szCs w:val="24"/>
        </w:rPr>
        <w:t>sjednic</w:t>
      </w:r>
      <w:r w:rsidR="002B5E8E">
        <w:rPr>
          <w:sz w:val="24"/>
          <w:szCs w:val="24"/>
        </w:rPr>
        <w:t xml:space="preserve">e Turističkog vijeća TZGK </w:t>
      </w:r>
      <w:r w:rsidR="00784A41">
        <w:rPr>
          <w:sz w:val="24"/>
          <w:szCs w:val="24"/>
        </w:rPr>
        <w:t xml:space="preserve"> </w:t>
      </w:r>
      <w:r w:rsidR="0007657C">
        <w:rPr>
          <w:sz w:val="24"/>
          <w:szCs w:val="24"/>
        </w:rPr>
        <w:t>2026</w:t>
      </w:r>
      <w:r w:rsidR="0047046A">
        <w:rPr>
          <w:sz w:val="24"/>
          <w:szCs w:val="24"/>
        </w:rPr>
        <w:t>.</w:t>
      </w:r>
      <w:r w:rsidR="009E592D">
        <w:rPr>
          <w:sz w:val="24"/>
          <w:szCs w:val="24"/>
        </w:rPr>
        <w:t xml:space="preserve"> godini</w:t>
      </w:r>
      <w:r>
        <w:rPr>
          <w:sz w:val="24"/>
          <w:szCs w:val="24"/>
        </w:rPr>
        <w:t>.</w:t>
      </w:r>
    </w:p>
    <w:p w14:paraId="7BFD0865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353816E2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IX. Rok i način podnošenja kandidature</w:t>
      </w:r>
    </w:p>
    <w:p w14:paraId="43D2B03F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4C03A0E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Organizatori manifestacije, kandidaturu s cjelokupnom dokumentacijom  podnose Turističkoj za</w:t>
      </w:r>
      <w:r w:rsidR="002B5E8E">
        <w:rPr>
          <w:sz w:val="24"/>
          <w:szCs w:val="24"/>
        </w:rPr>
        <w:t>jednici grada Kaštela</w:t>
      </w:r>
      <w:r>
        <w:rPr>
          <w:sz w:val="24"/>
          <w:szCs w:val="24"/>
        </w:rPr>
        <w:t>.</w:t>
      </w:r>
    </w:p>
    <w:p w14:paraId="5D7FE468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E6A41E6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Kandidature se šalju u zatvorenoj omotnici s naznakama „Javni poziv za potpore manifestacijama – ne otvaraj“.</w:t>
      </w:r>
    </w:p>
    <w:p w14:paraId="1D6EDF69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417D843B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Kandidature se šalju na adresu:</w:t>
      </w:r>
    </w:p>
    <w:p w14:paraId="0746910C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39F2">
        <w:rPr>
          <w:b/>
          <w:sz w:val="24"/>
          <w:szCs w:val="24"/>
        </w:rPr>
        <w:t xml:space="preserve">                  </w:t>
      </w:r>
      <w:r w:rsidR="000D76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Turistička zajedni</w:t>
      </w:r>
      <w:r w:rsidR="002B5E8E">
        <w:rPr>
          <w:b/>
          <w:sz w:val="24"/>
          <w:szCs w:val="24"/>
        </w:rPr>
        <w:t>ca grada Kaštela</w:t>
      </w:r>
    </w:p>
    <w:p w14:paraId="39372305" w14:textId="3A1BAB6A" w:rsidR="00BD3395" w:rsidRDefault="002B5E8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84A41">
        <w:rPr>
          <w:b/>
          <w:sz w:val="24"/>
          <w:szCs w:val="24"/>
        </w:rPr>
        <w:t xml:space="preserve">        </w:t>
      </w:r>
      <w:r w:rsidR="00A231C6">
        <w:rPr>
          <w:b/>
          <w:sz w:val="24"/>
          <w:szCs w:val="24"/>
        </w:rPr>
        <w:t>Kamberovo šetalište 30</w:t>
      </w:r>
      <w:r w:rsidR="00784A41">
        <w:rPr>
          <w:b/>
          <w:sz w:val="24"/>
          <w:szCs w:val="24"/>
        </w:rPr>
        <w:t xml:space="preserve"> 5</w:t>
      </w:r>
    </w:p>
    <w:p w14:paraId="1347505C" w14:textId="11FC1F4F" w:rsidR="00BD3395" w:rsidRDefault="002B5E8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D76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        2121</w:t>
      </w:r>
      <w:r w:rsidR="00A231C6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 xml:space="preserve"> Kaštel </w:t>
      </w:r>
      <w:r w:rsidR="00A231C6">
        <w:rPr>
          <w:b/>
          <w:sz w:val="24"/>
          <w:szCs w:val="24"/>
        </w:rPr>
        <w:t>Stari</w:t>
      </w:r>
    </w:p>
    <w:p w14:paraId="31E28F39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5B9D4137" w14:textId="77777777" w:rsidR="00C0263D" w:rsidRDefault="00C0263D">
      <w:pPr>
        <w:spacing w:after="0" w:line="240" w:lineRule="auto"/>
        <w:jc w:val="both"/>
        <w:rPr>
          <w:sz w:val="24"/>
          <w:szCs w:val="24"/>
        </w:rPr>
      </w:pPr>
    </w:p>
    <w:p w14:paraId="3ADBCE12" w14:textId="414B4827" w:rsidR="00BD3395" w:rsidRPr="002E1FA7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Rok podnošenj</w:t>
      </w:r>
      <w:r w:rsidR="0096228D">
        <w:rPr>
          <w:b/>
          <w:sz w:val="24"/>
          <w:szCs w:val="24"/>
        </w:rPr>
        <w:t xml:space="preserve">a kandidature </w:t>
      </w:r>
      <w:r w:rsidR="0096228D" w:rsidRPr="00242E84">
        <w:rPr>
          <w:b/>
          <w:sz w:val="24"/>
          <w:szCs w:val="24"/>
          <w:highlight w:val="yellow"/>
        </w:rPr>
        <w:t xml:space="preserve">je </w:t>
      </w:r>
      <w:r w:rsidR="00347B5A" w:rsidRPr="00242E84">
        <w:rPr>
          <w:b/>
          <w:sz w:val="24"/>
          <w:szCs w:val="24"/>
          <w:highlight w:val="yellow"/>
        </w:rPr>
        <w:t>0</w:t>
      </w:r>
      <w:r w:rsidR="0007657C">
        <w:rPr>
          <w:b/>
          <w:sz w:val="24"/>
          <w:szCs w:val="24"/>
          <w:highlight w:val="yellow"/>
        </w:rPr>
        <w:t>6</w:t>
      </w:r>
      <w:r w:rsidR="008149EB">
        <w:rPr>
          <w:b/>
          <w:sz w:val="24"/>
          <w:szCs w:val="24"/>
          <w:highlight w:val="yellow"/>
        </w:rPr>
        <w:t>.</w:t>
      </w:r>
      <w:r w:rsidR="00DC45C1" w:rsidRPr="00242E84">
        <w:rPr>
          <w:b/>
          <w:sz w:val="24"/>
          <w:szCs w:val="24"/>
          <w:highlight w:val="yellow"/>
        </w:rPr>
        <w:t>03.</w:t>
      </w:r>
      <w:r w:rsidR="00784A41" w:rsidRPr="00242E84">
        <w:rPr>
          <w:b/>
          <w:sz w:val="24"/>
          <w:szCs w:val="24"/>
          <w:highlight w:val="yellow"/>
        </w:rPr>
        <w:t xml:space="preserve"> </w:t>
      </w:r>
      <w:r w:rsidR="0007657C">
        <w:rPr>
          <w:b/>
          <w:sz w:val="24"/>
          <w:szCs w:val="24"/>
          <w:highlight w:val="yellow"/>
        </w:rPr>
        <w:t>2026</w:t>
      </w:r>
      <w:r w:rsidR="0047046A">
        <w:rPr>
          <w:b/>
          <w:sz w:val="24"/>
          <w:szCs w:val="24"/>
          <w:highlight w:val="yellow"/>
        </w:rPr>
        <w:t>.</w:t>
      </w:r>
      <w:r w:rsidR="0096228D" w:rsidRPr="00242E84">
        <w:rPr>
          <w:b/>
          <w:sz w:val="24"/>
          <w:szCs w:val="24"/>
          <w:highlight w:val="yellow"/>
        </w:rPr>
        <w:t xml:space="preserve"> </w:t>
      </w:r>
      <w:r w:rsidR="0096228D" w:rsidRPr="00784A41">
        <w:rPr>
          <w:b/>
          <w:sz w:val="24"/>
          <w:szCs w:val="24"/>
          <w:highlight w:val="yellow"/>
        </w:rPr>
        <w:t>godine .</w:t>
      </w:r>
    </w:p>
    <w:p w14:paraId="6E33F4E8" w14:textId="77777777" w:rsidR="00BD3395" w:rsidRPr="00342ADF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5A476808" w14:textId="77777777" w:rsidR="00BD3395" w:rsidRPr="00342ADF" w:rsidRDefault="00E53EB2">
      <w:pPr>
        <w:spacing w:after="0" w:line="240" w:lineRule="auto"/>
        <w:jc w:val="both"/>
        <w:rPr>
          <w:b/>
          <w:sz w:val="24"/>
          <w:szCs w:val="24"/>
        </w:rPr>
      </w:pPr>
      <w:r w:rsidRPr="00342ADF">
        <w:rPr>
          <w:b/>
          <w:sz w:val="24"/>
          <w:szCs w:val="24"/>
        </w:rPr>
        <w:t>X. Način isplate potpore</w:t>
      </w:r>
    </w:p>
    <w:p w14:paraId="006EEF93" w14:textId="77777777" w:rsidR="00BD3395" w:rsidRPr="00342ADF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3AE986C3" w14:textId="77777777" w:rsidR="00342ADF" w:rsidRPr="00342ADF" w:rsidRDefault="002B5E8E" w:rsidP="002B5E8E">
      <w:pPr>
        <w:spacing w:after="0" w:line="240" w:lineRule="auto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TZGK</w:t>
      </w:r>
      <w:r w:rsidR="00E53EB2" w:rsidRPr="00342ADF">
        <w:rPr>
          <w:sz w:val="24"/>
          <w:szCs w:val="24"/>
        </w:rPr>
        <w:t xml:space="preserve"> će odobr</w:t>
      </w:r>
      <w:r w:rsidR="005F16C2" w:rsidRPr="00342ADF">
        <w:rPr>
          <w:sz w:val="24"/>
          <w:szCs w:val="24"/>
        </w:rPr>
        <w:t>ena sredstva potpore doznačiti O</w:t>
      </w:r>
      <w:r w:rsidR="00E53EB2" w:rsidRPr="00342ADF">
        <w:rPr>
          <w:sz w:val="24"/>
          <w:szCs w:val="24"/>
        </w:rPr>
        <w:t xml:space="preserve">rganizatoru nakon realizacije manifestacije i po primitku potrebne dokumentacije </w:t>
      </w:r>
      <w:r>
        <w:rPr>
          <w:sz w:val="24"/>
          <w:szCs w:val="24"/>
        </w:rPr>
        <w:t>(dokaz tj. računi i ugovori u iznosu od</w:t>
      </w:r>
      <w:r w:rsidR="00CA4DF3">
        <w:rPr>
          <w:sz w:val="24"/>
          <w:szCs w:val="24"/>
        </w:rPr>
        <w:t>o</w:t>
      </w:r>
      <w:r>
        <w:rPr>
          <w:sz w:val="24"/>
          <w:szCs w:val="24"/>
        </w:rPr>
        <w:t>brenih sredstava ili više).</w:t>
      </w:r>
    </w:p>
    <w:p w14:paraId="2BE3AEB3" w14:textId="77777777" w:rsidR="00BD3395" w:rsidRDefault="00BD3395" w:rsidP="00342ADF">
      <w:pPr>
        <w:spacing w:after="0" w:line="240" w:lineRule="auto"/>
        <w:rPr>
          <w:sz w:val="24"/>
          <w:szCs w:val="24"/>
        </w:rPr>
      </w:pPr>
    </w:p>
    <w:p w14:paraId="58B1CF62" w14:textId="77777777" w:rsidR="00342ADF" w:rsidRDefault="00342ADF" w:rsidP="00342ADF">
      <w:pPr>
        <w:spacing w:after="0" w:line="240" w:lineRule="auto"/>
        <w:rPr>
          <w:sz w:val="24"/>
          <w:szCs w:val="24"/>
        </w:rPr>
      </w:pPr>
    </w:p>
    <w:p w14:paraId="386DD1F2" w14:textId="77777777" w:rsidR="00BD3395" w:rsidRDefault="00BD3395">
      <w:pPr>
        <w:spacing w:after="0" w:line="240" w:lineRule="auto"/>
        <w:jc w:val="right"/>
        <w:rPr>
          <w:sz w:val="24"/>
          <w:szCs w:val="24"/>
        </w:rPr>
      </w:pPr>
    </w:p>
    <w:p w14:paraId="681C079B" w14:textId="77777777" w:rsidR="00BD3395" w:rsidRDefault="00E53EB2" w:rsidP="000B4CA1">
      <w:pPr>
        <w:spacing w:after="0" w:line="240" w:lineRule="auto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DIREKTOR</w:t>
      </w:r>
      <w:r w:rsidR="00405AF8">
        <w:rPr>
          <w:b/>
          <w:sz w:val="24"/>
          <w:szCs w:val="24"/>
        </w:rPr>
        <w:t>ICA</w:t>
      </w:r>
      <w:r w:rsidR="002B5E8E">
        <w:rPr>
          <w:b/>
          <w:sz w:val="24"/>
          <w:szCs w:val="24"/>
        </w:rPr>
        <w:t xml:space="preserve"> TZ grada Kaštela</w:t>
      </w:r>
    </w:p>
    <w:p w14:paraId="165CA538" w14:textId="77777777" w:rsidR="00BD3395" w:rsidRDefault="00BD3395">
      <w:pPr>
        <w:spacing w:after="0" w:line="240" w:lineRule="auto"/>
        <w:jc w:val="right"/>
        <w:rPr>
          <w:b/>
          <w:sz w:val="24"/>
          <w:szCs w:val="24"/>
        </w:rPr>
      </w:pPr>
    </w:p>
    <w:p w14:paraId="7B3B1BFF" w14:textId="77777777" w:rsidR="002B5E8E" w:rsidRDefault="00405AF8" w:rsidP="002B5E8E">
      <w:pPr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C25DD">
        <w:rPr>
          <w:b/>
          <w:sz w:val="24"/>
          <w:szCs w:val="24"/>
        </w:rPr>
        <w:t xml:space="preserve">     </w:t>
      </w:r>
      <w:r w:rsidR="002B5E8E">
        <w:rPr>
          <w:b/>
          <w:sz w:val="24"/>
          <w:szCs w:val="24"/>
        </w:rPr>
        <w:t>Nada Maršić</w:t>
      </w:r>
    </w:p>
    <w:p w14:paraId="25AE10DB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21C967EB" w14:textId="77777777" w:rsidR="005F16C2" w:rsidRDefault="005F16C2">
      <w:pPr>
        <w:spacing w:after="0" w:line="240" w:lineRule="auto"/>
        <w:jc w:val="both"/>
        <w:rPr>
          <w:sz w:val="24"/>
          <w:szCs w:val="24"/>
        </w:rPr>
      </w:pPr>
    </w:p>
    <w:p w14:paraId="46A46B5A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2CB73264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0B14DFE0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3ADD5B08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736A79DF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56D25413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5DF044AD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658790A4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1CC4BDB8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sectPr w:rsidR="004C3689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36FF" w14:textId="77777777" w:rsidR="00BB341C" w:rsidRDefault="00BB341C">
      <w:pPr>
        <w:spacing w:after="0" w:line="240" w:lineRule="auto"/>
      </w:pPr>
      <w:r>
        <w:separator/>
      </w:r>
    </w:p>
  </w:endnote>
  <w:endnote w:type="continuationSeparator" w:id="0">
    <w:p w14:paraId="2A27B477" w14:textId="77777777" w:rsidR="00BB341C" w:rsidRDefault="00B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61AA" w14:textId="77777777" w:rsidR="00BB341C" w:rsidRDefault="00BB34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8CEFF" w14:textId="77777777" w:rsidR="00BB341C" w:rsidRDefault="00BB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A51"/>
    <w:multiLevelType w:val="hybridMultilevel"/>
    <w:tmpl w:val="0D80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0FEB"/>
    <w:multiLevelType w:val="hybridMultilevel"/>
    <w:tmpl w:val="A3BC0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366EE"/>
    <w:multiLevelType w:val="hybridMultilevel"/>
    <w:tmpl w:val="0D003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91693">
    <w:abstractNumId w:val="8"/>
  </w:num>
  <w:num w:numId="2" w16cid:durableId="1523320106">
    <w:abstractNumId w:val="9"/>
  </w:num>
  <w:num w:numId="3" w16cid:durableId="1914119698">
    <w:abstractNumId w:val="1"/>
  </w:num>
  <w:num w:numId="4" w16cid:durableId="288556640">
    <w:abstractNumId w:val="7"/>
  </w:num>
  <w:num w:numId="5" w16cid:durableId="227501369">
    <w:abstractNumId w:val="5"/>
  </w:num>
  <w:num w:numId="6" w16cid:durableId="1175144884">
    <w:abstractNumId w:val="4"/>
  </w:num>
  <w:num w:numId="7" w16cid:durableId="920408269">
    <w:abstractNumId w:val="6"/>
  </w:num>
  <w:num w:numId="8" w16cid:durableId="1156409505">
    <w:abstractNumId w:val="2"/>
  </w:num>
  <w:num w:numId="9" w16cid:durableId="767584403">
    <w:abstractNumId w:val="3"/>
  </w:num>
  <w:num w:numId="10" w16cid:durableId="907306537">
    <w:abstractNumId w:val="10"/>
  </w:num>
  <w:num w:numId="11" w16cid:durableId="182262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45C74"/>
    <w:rsid w:val="00061046"/>
    <w:rsid w:val="0007657C"/>
    <w:rsid w:val="00081A2D"/>
    <w:rsid w:val="00092612"/>
    <w:rsid w:val="000B4BF6"/>
    <w:rsid w:val="000B4CA1"/>
    <w:rsid w:val="000B6181"/>
    <w:rsid w:val="000D5A4F"/>
    <w:rsid w:val="000D760C"/>
    <w:rsid w:val="00125EAC"/>
    <w:rsid w:val="00143464"/>
    <w:rsid w:val="00144586"/>
    <w:rsid w:val="00174F12"/>
    <w:rsid w:val="001A64AF"/>
    <w:rsid w:val="001E2B98"/>
    <w:rsid w:val="001F0A95"/>
    <w:rsid w:val="0020709A"/>
    <w:rsid w:val="00221ABC"/>
    <w:rsid w:val="002238DD"/>
    <w:rsid w:val="00231C09"/>
    <w:rsid w:val="00242E84"/>
    <w:rsid w:val="00257DEA"/>
    <w:rsid w:val="002B5C54"/>
    <w:rsid w:val="002B5E8E"/>
    <w:rsid w:val="002E1FA7"/>
    <w:rsid w:val="002F000A"/>
    <w:rsid w:val="002F6F00"/>
    <w:rsid w:val="00305110"/>
    <w:rsid w:val="003057B9"/>
    <w:rsid w:val="003074B5"/>
    <w:rsid w:val="003144E3"/>
    <w:rsid w:val="00342ADF"/>
    <w:rsid w:val="00347B5A"/>
    <w:rsid w:val="00376E31"/>
    <w:rsid w:val="003834FB"/>
    <w:rsid w:val="00384EC5"/>
    <w:rsid w:val="003A1380"/>
    <w:rsid w:val="003A71E1"/>
    <w:rsid w:val="003C25DD"/>
    <w:rsid w:val="00405AF8"/>
    <w:rsid w:val="00412819"/>
    <w:rsid w:val="00425239"/>
    <w:rsid w:val="004338A6"/>
    <w:rsid w:val="00465B26"/>
    <w:rsid w:val="0047046A"/>
    <w:rsid w:val="004833F5"/>
    <w:rsid w:val="004B3228"/>
    <w:rsid w:val="004C04B7"/>
    <w:rsid w:val="004C3689"/>
    <w:rsid w:val="004E3C33"/>
    <w:rsid w:val="00515B90"/>
    <w:rsid w:val="00526D5A"/>
    <w:rsid w:val="00531BD6"/>
    <w:rsid w:val="005510F1"/>
    <w:rsid w:val="005522DD"/>
    <w:rsid w:val="00562C22"/>
    <w:rsid w:val="005A3CF3"/>
    <w:rsid w:val="005A7749"/>
    <w:rsid w:val="005C2023"/>
    <w:rsid w:val="005D6FE9"/>
    <w:rsid w:val="005E05C6"/>
    <w:rsid w:val="005E1AD3"/>
    <w:rsid w:val="005F058B"/>
    <w:rsid w:val="005F16C2"/>
    <w:rsid w:val="0060079C"/>
    <w:rsid w:val="00605CF5"/>
    <w:rsid w:val="006269BC"/>
    <w:rsid w:val="00655DCB"/>
    <w:rsid w:val="006625EF"/>
    <w:rsid w:val="00684548"/>
    <w:rsid w:val="00691068"/>
    <w:rsid w:val="006A0B90"/>
    <w:rsid w:val="006B2361"/>
    <w:rsid w:val="006F0A56"/>
    <w:rsid w:val="006F5814"/>
    <w:rsid w:val="00707605"/>
    <w:rsid w:val="00727A01"/>
    <w:rsid w:val="00727F6E"/>
    <w:rsid w:val="00755F99"/>
    <w:rsid w:val="00784A41"/>
    <w:rsid w:val="00786F9A"/>
    <w:rsid w:val="007D4E4B"/>
    <w:rsid w:val="007F469B"/>
    <w:rsid w:val="008149EB"/>
    <w:rsid w:val="008444B8"/>
    <w:rsid w:val="0085496B"/>
    <w:rsid w:val="0085581F"/>
    <w:rsid w:val="00862A4A"/>
    <w:rsid w:val="00864C66"/>
    <w:rsid w:val="00874D36"/>
    <w:rsid w:val="008E00D1"/>
    <w:rsid w:val="009353FF"/>
    <w:rsid w:val="0096228D"/>
    <w:rsid w:val="009B74B1"/>
    <w:rsid w:val="009C5A3D"/>
    <w:rsid w:val="009D5513"/>
    <w:rsid w:val="009E592D"/>
    <w:rsid w:val="009E5EF4"/>
    <w:rsid w:val="009F4BD0"/>
    <w:rsid w:val="00A06530"/>
    <w:rsid w:val="00A10E8C"/>
    <w:rsid w:val="00A231C6"/>
    <w:rsid w:val="00A81E9A"/>
    <w:rsid w:val="00A85992"/>
    <w:rsid w:val="00AD124E"/>
    <w:rsid w:val="00AD3F92"/>
    <w:rsid w:val="00B05E95"/>
    <w:rsid w:val="00B13AAD"/>
    <w:rsid w:val="00B76D68"/>
    <w:rsid w:val="00BB341C"/>
    <w:rsid w:val="00BD3395"/>
    <w:rsid w:val="00BD693A"/>
    <w:rsid w:val="00BE0494"/>
    <w:rsid w:val="00BE2E12"/>
    <w:rsid w:val="00BE41EC"/>
    <w:rsid w:val="00BF18DC"/>
    <w:rsid w:val="00BF2349"/>
    <w:rsid w:val="00C00470"/>
    <w:rsid w:val="00C017D7"/>
    <w:rsid w:val="00C0263D"/>
    <w:rsid w:val="00C0345C"/>
    <w:rsid w:val="00C14B5C"/>
    <w:rsid w:val="00C14D07"/>
    <w:rsid w:val="00C26AE4"/>
    <w:rsid w:val="00C508AC"/>
    <w:rsid w:val="00C62A60"/>
    <w:rsid w:val="00C8532C"/>
    <w:rsid w:val="00CA4DF3"/>
    <w:rsid w:val="00CB56AB"/>
    <w:rsid w:val="00CD1053"/>
    <w:rsid w:val="00D43C4E"/>
    <w:rsid w:val="00D5213C"/>
    <w:rsid w:val="00D56C5A"/>
    <w:rsid w:val="00D66000"/>
    <w:rsid w:val="00DA6B8D"/>
    <w:rsid w:val="00DC45C1"/>
    <w:rsid w:val="00E04187"/>
    <w:rsid w:val="00E27620"/>
    <w:rsid w:val="00E51C6C"/>
    <w:rsid w:val="00E53EB2"/>
    <w:rsid w:val="00E72411"/>
    <w:rsid w:val="00E725A5"/>
    <w:rsid w:val="00E7640B"/>
    <w:rsid w:val="00E9259D"/>
    <w:rsid w:val="00E97146"/>
    <w:rsid w:val="00EA0563"/>
    <w:rsid w:val="00EB1FDA"/>
    <w:rsid w:val="00EC3E1C"/>
    <w:rsid w:val="00ED756C"/>
    <w:rsid w:val="00EF6F54"/>
    <w:rsid w:val="00F364E0"/>
    <w:rsid w:val="00F52FE0"/>
    <w:rsid w:val="00F80776"/>
    <w:rsid w:val="00FB39F2"/>
    <w:rsid w:val="00FF5E8E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23FA"/>
  <w15:docId w15:val="{749BD89C-41FA-4427-8B64-EAF54F3A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uiPriority w:val="1"/>
    <w:qFormat/>
    <w:rsid w:val="003A71E1"/>
    <w:pPr>
      <w:suppressAutoHyphens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A801-74D1-4066-87FC-823D3A24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TZKastela</cp:lastModifiedBy>
  <cp:revision>24</cp:revision>
  <cp:lastPrinted>2025-11-10T09:30:00Z</cp:lastPrinted>
  <dcterms:created xsi:type="dcterms:W3CDTF">2021-12-27T08:59:00Z</dcterms:created>
  <dcterms:modified xsi:type="dcterms:W3CDTF">2025-12-03T12:35:00Z</dcterms:modified>
</cp:coreProperties>
</file>